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7A77" w14:textId="55F96371" w:rsidR="009D1ADD" w:rsidRPr="007D5F7A" w:rsidRDefault="009D1ADD" w:rsidP="009D1ADD">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4</w:t>
      </w:r>
      <w:r w:rsidR="00277DF7">
        <w:rPr>
          <w:b/>
          <w:sz w:val="24"/>
          <w:szCs w:val="24"/>
        </w:rPr>
        <w:t>bis</w:t>
      </w:r>
      <w:r w:rsidRPr="007D5F7A">
        <w:rPr>
          <w:b/>
          <w:i/>
          <w:noProof/>
          <w:sz w:val="24"/>
          <w:szCs w:val="24"/>
        </w:rPr>
        <w:tab/>
      </w:r>
      <w:r w:rsidR="002C258C" w:rsidRPr="002C258C">
        <w:rPr>
          <w:b/>
          <w:color w:val="000000" w:themeColor="text1"/>
          <w:sz w:val="24"/>
          <w:szCs w:val="24"/>
        </w:rPr>
        <w:t>R4-250</w:t>
      </w:r>
      <w:r w:rsidR="00277DF7">
        <w:rPr>
          <w:b/>
          <w:color w:val="000000" w:themeColor="text1"/>
          <w:sz w:val="24"/>
          <w:szCs w:val="24"/>
        </w:rPr>
        <w:t>3256</w:t>
      </w:r>
    </w:p>
    <w:p w14:paraId="1F120D83" w14:textId="5B116B0A" w:rsidR="009D1ADD" w:rsidRPr="007D5F7A" w:rsidRDefault="00277DF7" w:rsidP="009D1AD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Wuhan</w:t>
      </w:r>
      <w:r w:rsidR="009D1ADD" w:rsidRPr="007D5F7A">
        <w:rPr>
          <w:rFonts w:eastAsia="SimSun" w:cs="Arial"/>
          <w:sz w:val="24"/>
          <w:szCs w:val="24"/>
          <w:lang w:eastAsia="zh-CN"/>
        </w:rPr>
        <w:t>,</w:t>
      </w:r>
      <w:r>
        <w:rPr>
          <w:rFonts w:eastAsia="SimSun" w:cs="Arial"/>
          <w:sz w:val="24"/>
          <w:szCs w:val="24"/>
          <w:lang w:eastAsia="zh-CN"/>
        </w:rPr>
        <w:t xml:space="preserve"> China</w:t>
      </w:r>
      <w:r w:rsidR="009D1ADD" w:rsidRPr="007D5F7A">
        <w:rPr>
          <w:rFonts w:eastAsia="SimSun" w:cs="Arial"/>
          <w:sz w:val="24"/>
          <w:szCs w:val="24"/>
          <w:lang w:eastAsia="zh-CN"/>
        </w:rPr>
        <w:t xml:space="preserve"> </w:t>
      </w:r>
      <w:r w:rsidR="009D1ADD">
        <w:rPr>
          <w:rFonts w:eastAsia="SimSun" w:cs="Arial"/>
          <w:sz w:val="24"/>
          <w:szCs w:val="24"/>
          <w:lang w:eastAsia="zh-CN"/>
        </w:rPr>
        <w:t>7</w:t>
      </w:r>
      <w:r w:rsidR="009D1ADD" w:rsidRPr="007D5F7A">
        <w:rPr>
          <w:rFonts w:eastAsia="SimSun" w:cs="Arial"/>
          <w:sz w:val="24"/>
          <w:szCs w:val="24"/>
          <w:vertAlign w:val="superscript"/>
          <w:lang w:eastAsia="zh-CN"/>
        </w:rPr>
        <w:t>th</w:t>
      </w:r>
      <w:r w:rsidR="009D1ADD" w:rsidRPr="007D5F7A">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009D1ADD" w:rsidRPr="007D5F7A">
        <w:rPr>
          <w:rFonts w:eastAsia="SimSun" w:cs="Arial"/>
          <w:sz w:val="24"/>
          <w:szCs w:val="24"/>
          <w:lang w:eastAsia="zh-CN"/>
        </w:rPr>
        <w:t xml:space="preserve"> </w:t>
      </w:r>
      <w:r>
        <w:rPr>
          <w:rFonts w:eastAsia="SimSun" w:cs="Arial"/>
          <w:sz w:val="24"/>
          <w:szCs w:val="24"/>
          <w:lang w:eastAsia="zh-CN"/>
        </w:rPr>
        <w:t>April</w:t>
      </w:r>
      <w:r w:rsidR="009D1ADD" w:rsidRPr="007D5F7A">
        <w:rPr>
          <w:rFonts w:eastAsia="SimSun" w:cs="Arial"/>
          <w:sz w:val="24"/>
          <w:szCs w:val="24"/>
          <w:lang w:eastAsia="zh-CN"/>
        </w:rPr>
        <w:t>, 202</w:t>
      </w:r>
      <w:r w:rsidR="009D1ADD">
        <w:rPr>
          <w:rFonts w:eastAsia="SimSun" w:cs="Arial"/>
          <w:sz w:val="24"/>
          <w:szCs w:val="24"/>
          <w:lang w:eastAsia="zh-CN"/>
        </w:rPr>
        <w:t>5</w:t>
      </w:r>
    </w:p>
    <w:p w14:paraId="129D0BBF" w14:textId="77777777" w:rsidR="009D1ADD" w:rsidRPr="00214E4D" w:rsidRDefault="009D1ADD" w:rsidP="009D1ADD">
      <w:pPr>
        <w:pStyle w:val="Header"/>
        <w:rPr>
          <w:b w:val="0"/>
          <w:sz w:val="24"/>
        </w:rPr>
      </w:pPr>
    </w:p>
    <w:p w14:paraId="2DD857DC" w14:textId="77777777" w:rsidR="009D1ADD" w:rsidRDefault="009D1ADD" w:rsidP="009D1AD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FAF529C" w14:textId="00197EB1" w:rsidR="009D1ADD" w:rsidRPr="00C80F67" w:rsidRDefault="009D1ADD" w:rsidP="009D1ADD">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73F0B">
        <w:rPr>
          <w:rFonts w:ascii="Arial" w:hAnsi="Arial"/>
          <w:bCs/>
          <w:sz w:val="24"/>
          <w:lang w:val="en-US"/>
        </w:rPr>
        <w:t>RRM requirements for low band carrier aggregation via switching</w:t>
      </w:r>
    </w:p>
    <w:p w14:paraId="640113A5" w14:textId="3740ABCB" w:rsidR="009D1ADD" w:rsidRPr="00C80F67" w:rsidRDefault="009D1ADD" w:rsidP="009D1AD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B41B1">
        <w:rPr>
          <w:rFonts w:ascii="Arial" w:hAnsi="Arial"/>
          <w:bCs/>
          <w:sz w:val="24"/>
          <w:lang w:val="en-US"/>
        </w:rPr>
        <w:t>7.</w:t>
      </w:r>
      <w:r w:rsidR="00773EA4">
        <w:rPr>
          <w:rFonts w:ascii="Arial" w:hAnsi="Arial"/>
          <w:bCs/>
          <w:sz w:val="24"/>
          <w:lang w:val="en-US"/>
        </w:rPr>
        <w:t>7</w:t>
      </w:r>
      <w:r w:rsidR="00FB41B1">
        <w:rPr>
          <w:rFonts w:ascii="Arial" w:hAnsi="Arial"/>
          <w:bCs/>
          <w:sz w:val="24"/>
          <w:lang w:val="en-US"/>
        </w:rPr>
        <w:t>.3</w:t>
      </w:r>
    </w:p>
    <w:p w14:paraId="185B8D24" w14:textId="77777777" w:rsidR="009D1ADD" w:rsidRPr="00C80F67" w:rsidRDefault="009D1ADD" w:rsidP="009D1AD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0B425CA6" w14:textId="77777777" w:rsidR="009D1ADD" w:rsidRDefault="009D1ADD" w:rsidP="009D1ADD">
      <w:pPr>
        <w:pStyle w:val="Heading1"/>
        <w:tabs>
          <w:tab w:val="num" w:pos="522"/>
        </w:tabs>
        <w:ind w:left="522" w:hanging="522"/>
        <w:rPr>
          <w:lang w:val="en-US"/>
        </w:rPr>
      </w:pPr>
      <w:r>
        <w:rPr>
          <w:lang w:val="en-US"/>
        </w:rPr>
        <w:t>Introduction</w:t>
      </w:r>
    </w:p>
    <w:p w14:paraId="0BE8F31F" w14:textId="0C93270F" w:rsidR="009D1ADD" w:rsidRDefault="00973F0B" w:rsidP="009D1ADD">
      <w:pPr>
        <w:rPr>
          <w:lang w:val="en-US"/>
        </w:rPr>
      </w:pPr>
      <w:r>
        <w:rPr>
          <w:lang w:val="en-US"/>
        </w:rPr>
        <w:t>3GPP introduced a new work item on low band carrier aggregation via switching in RAN #106</w:t>
      </w:r>
      <w:r w:rsidR="00773EA4">
        <w:rPr>
          <w:lang w:val="en-US"/>
        </w:rPr>
        <w:t xml:space="preserve"> [1]</w:t>
      </w:r>
      <w:r>
        <w:rPr>
          <w:lang w:val="en-US"/>
        </w:rPr>
        <w:t xml:space="preserve">. We discuss </w:t>
      </w:r>
      <w:r w:rsidR="00773EA4">
        <w:rPr>
          <w:lang w:val="en-US"/>
        </w:rPr>
        <w:t>some relevant</w:t>
      </w:r>
      <w:r>
        <w:rPr>
          <w:lang w:val="en-US"/>
        </w:rPr>
        <w:t xml:space="preserve"> RRM </w:t>
      </w:r>
      <w:r w:rsidR="00773EA4">
        <w:rPr>
          <w:lang w:val="en-US"/>
        </w:rPr>
        <w:t>requirements for this topic.</w:t>
      </w:r>
    </w:p>
    <w:p w14:paraId="044E1D2E" w14:textId="0ACFCBE4" w:rsidR="00773EA4" w:rsidRDefault="00773EA4">
      <w:pPr>
        <w:pStyle w:val="Heading1"/>
      </w:pPr>
      <w:r>
        <w:t>Past Agreements</w:t>
      </w:r>
    </w:p>
    <w:p w14:paraId="4B26EA5C" w14:textId="372AB79D" w:rsidR="00773EA4" w:rsidRDefault="00773EA4" w:rsidP="00773EA4">
      <w:r>
        <w:t>RAN4 RRM session discussed this topic during the past meeting</w:t>
      </w:r>
      <w:r w:rsidR="00483325">
        <w:t>. The agreements and open issues are shown below:</w:t>
      </w:r>
    </w:p>
    <w:tbl>
      <w:tblPr>
        <w:tblStyle w:val="TableGrid"/>
        <w:tblW w:w="0" w:type="auto"/>
        <w:tblLook w:val="04A0" w:firstRow="1" w:lastRow="0" w:firstColumn="1" w:lastColumn="0" w:noHBand="0" w:noVBand="1"/>
      </w:tblPr>
      <w:tblGrid>
        <w:gridCol w:w="9621"/>
      </w:tblGrid>
      <w:tr w:rsidR="00483325" w14:paraId="29EF2BD1" w14:textId="77777777" w:rsidTr="0009139A">
        <w:tc>
          <w:tcPr>
            <w:tcW w:w="9621" w:type="dxa"/>
          </w:tcPr>
          <w:p w14:paraId="51623274" w14:textId="77777777" w:rsidR="00483325" w:rsidRDefault="00483325" w:rsidP="0009139A">
            <w:pPr>
              <w:overflowPunct w:val="0"/>
              <w:autoSpaceDE w:val="0"/>
              <w:autoSpaceDN w:val="0"/>
              <w:adjustRightInd w:val="0"/>
              <w:snapToGrid w:val="0"/>
              <w:spacing w:after="0"/>
              <w:textAlignment w:val="baseline"/>
              <w:rPr>
                <w:bCs/>
              </w:rPr>
            </w:pPr>
          </w:p>
          <w:p w14:paraId="280D25ED" w14:textId="77777777" w:rsidR="00913C37" w:rsidRPr="00DE269C" w:rsidRDefault="00913C37" w:rsidP="00913C37">
            <w:pPr>
              <w:numPr>
                <w:ilvl w:val="1"/>
                <w:numId w:val="1"/>
              </w:numPr>
              <w:spacing w:after="120"/>
              <w:ind w:left="1080"/>
              <w:rPr>
                <w:rFonts w:eastAsia="SimSun"/>
                <w:b/>
                <w:bCs/>
              </w:rPr>
            </w:pPr>
            <w:r w:rsidRPr="00DE269C">
              <w:rPr>
                <w:rFonts w:eastAsia="SimSun"/>
                <w:b/>
                <w:bCs/>
              </w:rPr>
              <w:t>Switch delay requirements</w:t>
            </w:r>
          </w:p>
          <w:p w14:paraId="1B74CBB8" w14:textId="77777777" w:rsidR="00913C37" w:rsidRPr="00271B37" w:rsidRDefault="00913C37" w:rsidP="00913C37">
            <w:pPr>
              <w:pStyle w:val="ListParagraph"/>
              <w:spacing w:after="120"/>
              <w:ind w:left="1080"/>
              <w:rPr>
                <w:rFonts w:eastAsia="SimSun"/>
                <w:highlight w:val="green"/>
              </w:rPr>
            </w:pPr>
            <w:r>
              <w:rPr>
                <w:rFonts w:eastAsia="SimSun"/>
                <w:highlight w:val="green"/>
              </w:rPr>
              <w:t>A</w:t>
            </w:r>
            <w:r w:rsidRPr="00271B37">
              <w:rPr>
                <w:rFonts w:eastAsia="SimSun"/>
                <w:highlight w:val="green"/>
              </w:rPr>
              <w:t>greement:</w:t>
            </w:r>
          </w:p>
          <w:p w14:paraId="6AB8046B" w14:textId="77777777" w:rsidR="00913C37" w:rsidRDefault="00913C37" w:rsidP="00913C37">
            <w:pPr>
              <w:numPr>
                <w:ilvl w:val="2"/>
                <w:numId w:val="1"/>
              </w:numPr>
              <w:spacing w:after="120"/>
              <w:ind w:left="1800"/>
              <w:rPr>
                <w:rFonts w:eastAsia="SimSun"/>
              </w:rPr>
            </w:pPr>
            <w:r w:rsidRPr="00DE269C">
              <w:rPr>
                <w:rFonts w:eastAsia="SimSun"/>
              </w:rPr>
              <w:t>The switching delay between operating the FDD and SDL carrier is to be discussed in the RF session. RAN4 RRM not to define additional switch delay in RRM.</w:t>
            </w:r>
          </w:p>
          <w:p w14:paraId="451DECAB" w14:textId="77777777" w:rsidR="00913C37" w:rsidRDefault="00913C37" w:rsidP="0009139A">
            <w:pPr>
              <w:overflowPunct w:val="0"/>
              <w:autoSpaceDE w:val="0"/>
              <w:autoSpaceDN w:val="0"/>
              <w:adjustRightInd w:val="0"/>
              <w:snapToGrid w:val="0"/>
              <w:spacing w:after="0"/>
              <w:textAlignment w:val="baseline"/>
              <w:rPr>
                <w:bCs/>
              </w:rPr>
            </w:pPr>
          </w:p>
          <w:p w14:paraId="476F954B" w14:textId="77777777" w:rsidR="00DC5E9B" w:rsidRDefault="00DC5E9B" w:rsidP="00DC5E9B">
            <w:pPr>
              <w:pStyle w:val="ListParagraph"/>
              <w:numPr>
                <w:ilvl w:val="1"/>
                <w:numId w:val="1"/>
              </w:numPr>
              <w:spacing w:after="120"/>
              <w:ind w:left="1080"/>
              <w:contextualSpacing w:val="0"/>
              <w:rPr>
                <w:rFonts w:eastAsia="SimSun"/>
                <w:b/>
                <w:bCs/>
              </w:rPr>
            </w:pPr>
            <w:r w:rsidRPr="00DE269C">
              <w:rPr>
                <w:rFonts w:eastAsia="SimSun"/>
                <w:b/>
                <w:bCs/>
              </w:rPr>
              <w:t>Synchronization requirements for FDD and synchronization accuracy at BS antenna connectors or radiated interface boundaries</w:t>
            </w:r>
          </w:p>
          <w:p w14:paraId="1EBF3790" w14:textId="77777777" w:rsidR="00DC5E9B" w:rsidRPr="00DE269C" w:rsidRDefault="00DC5E9B" w:rsidP="00DC5E9B">
            <w:pPr>
              <w:pStyle w:val="ListParagraph"/>
              <w:spacing w:after="120"/>
              <w:ind w:left="1080"/>
              <w:rPr>
                <w:rFonts w:eastAsia="SimSun"/>
                <w:highlight w:val="green"/>
              </w:rPr>
            </w:pPr>
            <w:r w:rsidRPr="00DE269C">
              <w:rPr>
                <w:rFonts w:eastAsia="SimSun"/>
                <w:highlight w:val="green"/>
              </w:rPr>
              <w:t>Agreement:</w:t>
            </w:r>
          </w:p>
          <w:p w14:paraId="28C35692" w14:textId="77777777" w:rsidR="00DC5E9B" w:rsidRDefault="00DC5E9B" w:rsidP="00DC5E9B">
            <w:pPr>
              <w:numPr>
                <w:ilvl w:val="2"/>
                <w:numId w:val="1"/>
              </w:numPr>
              <w:spacing w:after="120"/>
              <w:ind w:left="1800"/>
              <w:rPr>
                <w:rFonts w:eastAsia="SimSun"/>
              </w:rPr>
            </w:pPr>
            <w:r w:rsidRPr="00DE269C">
              <w:rPr>
                <w:rFonts w:eastAsia="SimSun"/>
              </w:rPr>
              <w:t>No need to define new cell phase synchronization requirement in RRM spec for R19 LB CA via switching.</w:t>
            </w:r>
          </w:p>
          <w:p w14:paraId="15FA893D" w14:textId="77777777" w:rsidR="00DC5E9B" w:rsidRDefault="00DC5E9B" w:rsidP="0009139A">
            <w:pPr>
              <w:overflowPunct w:val="0"/>
              <w:autoSpaceDE w:val="0"/>
              <w:autoSpaceDN w:val="0"/>
              <w:adjustRightInd w:val="0"/>
              <w:snapToGrid w:val="0"/>
              <w:spacing w:after="0"/>
              <w:textAlignment w:val="baseline"/>
              <w:rPr>
                <w:bCs/>
              </w:rPr>
            </w:pPr>
          </w:p>
          <w:p w14:paraId="3A70183A" w14:textId="77777777" w:rsidR="00C36FF8" w:rsidRPr="00DE269C" w:rsidRDefault="00C36FF8" w:rsidP="00C36FF8">
            <w:pPr>
              <w:numPr>
                <w:ilvl w:val="1"/>
                <w:numId w:val="1"/>
              </w:numPr>
              <w:spacing w:after="120"/>
              <w:ind w:left="1080"/>
              <w:rPr>
                <w:rFonts w:eastAsia="SimSun"/>
                <w:b/>
                <w:bCs/>
              </w:rPr>
            </w:pPr>
            <w:r>
              <w:tab/>
            </w:r>
            <w:r w:rsidRPr="00DE269C">
              <w:rPr>
                <w:rFonts w:eastAsia="SimSun"/>
                <w:b/>
                <w:bCs/>
              </w:rPr>
              <w:t xml:space="preserve">SDL SCC related RRM requirement </w:t>
            </w:r>
          </w:p>
          <w:p w14:paraId="795E44B4" w14:textId="77777777" w:rsidR="00C36FF8" w:rsidRPr="00DE269C" w:rsidRDefault="00C36FF8" w:rsidP="00C36FF8">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activated SDL </w:t>
            </w:r>
            <w:proofErr w:type="spellStart"/>
            <w:r w:rsidRPr="00DE269C">
              <w:rPr>
                <w:rFonts w:eastAsia="SimSun"/>
                <w:b/>
                <w:bCs/>
              </w:rPr>
              <w:t>SCell</w:t>
            </w:r>
            <w:proofErr w:type="spellEnd"/>
            <w:r w:rsidRPr="00DE269C">
              <w:rPr>
                <w:rFonts w:eastAsia="SimSun"/>
                <w:b/>
                <w:bCs/>
              </w:rPr>
              <w:t xml:space="preserve"> measurement</w:t>
            </w:r>
          </w:p>
          <w:p w14:paraId="307EB337" w14:textId="77777777" w:rsidR="00C36FF8" w:rsidRPr="00E45852" w:rsidRDefault="00C36FF8" w:rsidP="00C36FF8">
            <w:pPr>
              <w:spacing w:after="120"/>
              <w:ind w:left="1080"/>
              <w:rPr>
                <w:rFonts w:eastAsia="SimSun"/>
                <w:highlight w:val="green"/>
              </w:rPr>
            </w:pPr>
            <w:r w:rsidRPr="00E45852">
              <w:rPr>
                <w:rFonts w:eastAsia="SimSun"/>
                <w:highlight w:val="green"/>
              </w:rPr>
              <w:t>Agreement:</w:t>
            </w:r>
          </w:p>
          <w:p w14:paraId="07AE0858" w14:textId="77777777" w:rsidR="00C36FF8" w:rsidRDefault="00C36FF8" w:rsidP="00C36FF8">
            <w:pPr>
              <w:spacing w:after="120"/>
              <w:ind w:left="1080"/>
              <w:rPr>
                <w:rFonts w:eastAsia="SimSun"/>
              </w:rPr>
            </w:pPr>
            <w:r w:rsidRPr="00DE269C">
              <w:rPr>
                <w:rFonts w:eastAsia="SimSun"/>
              </w:rPr>
              <w:t xml:space="preserve">For R19 LB CA via switching, RAN4 to not define SDL activated </w:t>
            </w:r>
            <w:proofErr w:type="spellStart"/>
            <w:r w:rsidRPr="00DE269C">
              <w:rPr>
                <w:rFonts w:eastAsia="SimSun"/>
              </w:rPr>
              <w:t>SCell</w:t>
            </w:r>
            <w:proofErr w:type="spellEnd"/>
            <w:r w:rsidRPr="00DE269C">
              <w:rPr>
                <w:rFonts w:eastAsia="SimSun"/>
              </w:rPr>
              <w:t xml:space="preserve"> L3 measurement requirement if SSB-less based </w:t>
            </w:r>
            <w:proofErr w:type="spellStart"/>
            <w:r w:rsidRPr="00DE269C">
              <w:rPr>
                <w:rFonts w:eastAsia="SimSun"/>
              </w:rPr>
              <w:t>SCell</w:t>
            </w:r>
            <w:proofErr w:type="spellEnd"/>
            <w:r w:rsidRPr="00DE269C">
              <w:rPr>
                <w:rFonts w:eastAsia="SimSun"/>
              </w:rPr>
              <w:t xml:space="preserve"> operation is used.</w:t>
            </w:r>
          </w:p>
          <w:p w14:paraId="18D80679" w14:textId="77777777" w:rsidR="0043448E" w:rsidRPr="00DE269C" w:rsidRDefault="0043448E" w:rsidP="0043448E">
            <w:pPr>
              <w:spacing w:after="120"/>
              <w:ind w:left="1080"/>
              <w:rPr>
                <w:rFonts w:eastAsia="SimSun"/>
              </w:rPr>
            </w:pPr>
            <w:r w:rsidRPr="00DE269C">
              <w:rPr>
                <w:rFonts w:eastAsia="SimSun"/>
              </w:rPr>
              <w:t xml:space="preserve">For R19 LB CA via switching, FFS: </w:t>
            </w:r>
          </w:p>
          <w:p w14:paraId="327D13D8" w14:textId="77777777" w:rsidR="0043448E" w:rsidRPr="00DE269C" w:rsidRDefault="0043448E" w:rsidP="0043448E">
            <w:pPr>
              <w:pStyle w:val="ListParagraph"/>
              <w:numPr>
                <w:ilvl w:val="0"/>
                <w:numId w:val="10"/>
              </w:numPr>
              <w:overflowPunct w:val="0"/>
              <w:autoSpaceDE w:val="0"/>
              <w:autoSpaceDN w:val="0"/>
              <w:adjustRightInd w:val="0"/>
              <w:spacing w:after="120"/>
              <w:ind w:left="1800"/>
              <w:contextualSpacing w:val="0"/>
              <w:textAlignment w:val="baseline"/>
              <w:rPr>
                <w:rFonts w:eastAsia="SimSun"/>
              </w:rPr>
            </w:pPr>
            <w:r w:rsidRPr="00DE269C">
              <w:rPr>
                <w:rFonts w:eastAsia="SimSun"/>
              </w:rPr>
              <w:t xml:space="preserve">Whether and how RAN4 to define SDL activated </w:t>
            </w:r>
            <w:proofErr w:type="spellStart"/>
            <w:r w:rsidRPr="00DE269C">
              <w:rPr>
                <w:rFonts w:eastAsia="SimSun"/>
              </w:rPr>
              <w:t>SCell</w:t>
            </w:r>
            <w:proofErr w:type="spellEnd"/>
            <w:r w:rsidRPr="00DE269C">
              <w:rPr>
                <w:rFonts w:eastAsia="SimSun"/>
              </w:rPr>
              <w:t xml:space="preserve"> L3 measurement requirement if SSB based </w:t>
            </w:r>
            <w:proofErr w:type="spellStart"/>
            <w:r w:rsidRPr="00DE269C">
              <w:rPr>
                <w:rFonts w:eastAsia="SimSun"/>
              </w:rPr>
              <w:t>SCell</w:t>
            </w:r>
            <w:proofErr w:type="spellEnd"/>
            <w:r w:rsidRPr="00DE269C">
              <w:rPr>
                <w:rFonts w:eastAsia="SimSun"/>
              </w:rPr>
              <w:t xml:space="preserve"> operation is used.</w:t>
            </w:r>
          </w:p>
          <w:p w14:paraId="43366546" w14:textId="77777777" w:rsidR="0043448E" w:rsidRDefault="0043448E" w:rsidP="00C36FF8">
            <w:pPr>
              <w:spacing w:after="120"/>
              <w:ind w:left="1080"/>
              <w:rPr>
                <w:rFonts w:eastAsia="SimSun"/>
              </w:rPr>
            </w:pPr>
          </w:p>
          <w:p w14:paraId="61552961" w14:textId="77777777" w:rsidR="00CB06E6" w:rsidRPr="00DE269C" w:rsidRDefault="00CB06E6" w:rsidP="00CB06E6">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de-activated SDL </w:t>
            </w:r>
            <w:proofErr w:type="spellStart"/>
            <w:r w:rsidRPr="00DE269C">
              <w:rPr>
                <w:rFonts w:eastAsia="SimSun"/>
                <w:b/>
                <w:bCs/>
              </w:rPr>
              <w:t>SCell</w:t>
            </w:r>
            <w:proofErr w:type="spellEnd"/>
            <w:r w:rsidRPr="00DE269C">
              <w:rPr>
                <w:rFonts w:eastAsia="SimSun"/>
                <w:b/>
                <w:bCs/>
              </w:rPr>
              <w:t xml:space="preserve"> measurement</w:t>
            </w:r>
          </w:p>
          <w:p w14:paraId="1B214C20" w14:textId="77777777" w:rsidR="00CB06E6" w:rsidRPr="00E45852" w:rsidRDefault="00CB06E6" w:rsidP="00CB06E6">
            <w:pPr>
              <w:spacing w:after="120"/>
              <w:ind w:left="1080"/>
              <w:rPr>
                <w:rFonts w:eastAsia="SimSun"/>
                <w:highlight w:val="green"/>
              </w:rPr>
            </w:pPr>
            <w:r w:rsidRPr="00E45852">
              <w:rPr>
                <w:rFonts w:eastAsia="SimSun"/>
                <w:highlight w:val="green"/>
              </w:rPr>
              <w:t>Agreement:</w:t>
            </w:r>
          </w:p>
          <w:p w14:paraId="677231F4" w14:textId="77777777" w:rsidR="00CB06E6" w:rsidRPr="00DE269C" w:rsidRDefault="00CB06E6" w:rsidP="00CB06E6">
            <w:pPr>
              <w:spacing w:after="120"/>
              <w:ind w:left="1080"/>
              <w:rPr>
                <w:rFonts w:eastAsia="SimSun"/>
              </w:rPr>
            </w:pPr>
            <w:r w:rsidRPr="00DE269C">
              <w:rPr>
                <w:rFonts w:eastAsia="SimSun"/>
              </w:rPr>
              <w:t xml:space="preserve">For R19 LB CA via switching, RAN4 to not define SDL deactivated </w:t>
            </w:r>
            <w:proofErr w:type="spellStart"/>
            <w:r w:rsidRPr="00DE269C">
              <w:rPr>
                <w:rFonts w:eastAsia="SimSun"/>
              </w:rPr>
              <w:t>SCell</w:t>
            </w:r>
            <w:proofErr w:type="spellEnd"/>
            <w:r w:rsidRPr="00DE269C">
              <w:rPr>
                <w:rFonts w:eastAsia="SimSun"/>
              </w:rPr>
              <w:t xml:space="preserve"> L3 measurement requirement if SSB-less based </w:t>
            </w:r>
            <w:proofErr w:type="spellStart"/>
            <w:r w:rsidRPr="00DE269C">
              <w:rPr>
                <w:rFonts w:eastAsia="SimSun"/>
              </w:rPr>
              <w:t>SCell</w:t>
            </w:r>
            <w:proofErr w:type="spellEnd"/>
            <w:r w:rsidRPr="00DE269C">
              <w:rPr>
                <w:rFonts w:eastAsia="SimSun"/>
              </w:rPr>
              <w:t xml:space="preserve"> operation is used.</w:t>
            </w:r>
          </w:p>
          <w:p w14:paraId="22F33EAD" w14:textId="77777777" w:rsidR="00CB06E6" w:rsidRPr="00DE269C" w:rsidRDefault="00CB06E6" w:rsidP="00CB06E6">
            <w:pPr>
              <w:spacing w:after="120"/>
              <w:ind w:left="1080"/>
              <w:rPr>
                <w:rFonts w:eastAsia="SimSun"/>
              </w:rPr>
            </w:pPr>
            <w:r w:rsidRPr="00DE269C">
              <w:rPr>
                <w:rFonts w:eastAsia="SimSun"/>
              </w:rPr>
              <w:t xml:space="preserve">For R19 LB CA via switching, FFS: </w:t>
            </w:r>
          </w:p>
          <w:p w14:paraId="68B82EF0" w14:textId="77777777" w:rsidR="00CB06E6" w:rsidRPr="00DE269C" w:rsidRDefault="00CB06E6" w:rsidP="00CB06E6">
            <w:pPr>
              <w:pStyle w:val="ListParagraph"/>
              <w:numPr>
                <w:ilvl w:val="3"/>
                <w:numId w:val="10"/>
              </w:numPr>
              <w:overflowPunct w:val="0"/>
              <w:autoSpaceDE w:val="0"/>
              <w:autoSpaceDN w:val="0"/>
              <w:adjustRightInd w:val="0"/>
              <w:spacing w:after="120"/>
              <w:ind w:left="1504"/>
              <w:contextualSpacing w:val="0"/>
              <w:textAlignment w:val="baseline"/>
              <w:rPr>
                <w:rFonts w:eastAsia="SimSun"/>
              </w:rPr>
            </w:pPr>
            <w:r w:rsidRPr="00DE269C">
              <w:rPr>
                <w:rFonts w:eastAsia="SimSun"/>
              </w:rPr>
              <w:t xml:space="preserve">Whether and how RAN4 to define SDL deactivated </w:t>
            </w:r>
            <w:proofErr w:type="spellStart"/>
            <w:r w:rsidRPr="00DE269C">
              <w:rPr>
                <w:rFonts w:eastAsia="SimSun"/>
              </w:rPr>
              <w:t>SCell</w:t>
            </w:r>
            <w:proofErr w:type="spellEnd"/>
            <w:r w:rsidRPr="00DE269C">
              <w:rPr>
                <w:rFonts w:eastAsia="SimSun"/>
              </w:rPr>
              <w:t xml:space="preserve"> L3 measurement requirement if SSB based </w:t>
            </w:r>
            <w:proofErr w:type="spellStart"/>
            <w:r w:rsidRPr="00DE269C">
              <w:rPr>
                <w:rFonts w:eastAsia="SimSun"/>
              </w:rPr>
              <w:t>SCell</w:t>
            </w:r>
            <w:proofErr w:type="spellEnd"/>
            <w:r w:rsidRPr="00DE269C">
              <w:rPr>
                <w:rFonts w:eastAsia="SimSun"/>
              </w:rPr>
              <w:t xml:space="preserve"> operation is used.</w:t>
            </w:r>
          </w:p>
          <w:p w14:paraId="39DCA93C" w14:textId="77777777" w:rsidR="00CB06E6" w:rsidRDefault="00CB06E6" w:rsidP="00C36FF8">
            <w:pPr>
              <w:spacing w:after="120"/>
              <w:ind w:left="1080"/>
              <w:rPr>
                <w:rFonts w:eastAsia="SimSun"/>
              </w:rPr>
            </w:pPr>
          </w:p>
          <w:p w14:paraId="726663A9" w14:textId="77777777" w:rsidR="00BA3095" w:rsidRPr="00DE269C" w:rsidRDefault="00BA3095" w:rsidP="00BA3095">
            <w:pPr>
              <w:pStyle w:val="ListParagraph"/>
              <w:numPr>
                <w:ilvl w:val="0"/>
                <w:numId w:val="9"/>
              </w:numPr>
              <w:overflowPunct w:val="0"/>
              <w:autoSpaceDE w:val="0"/>
              <w:autoSpaceDN w:val="0"/>
              <w:adjustRightInd w:val="0"/>
              <w:spacing w:after="120"/>
              <w:contextualSpacing w:val="0"/>
              <w:textAlignment w:val="baseline"/>
              <w:rPr>
                <w:rFonts w:eastAsia="SimSun"/>
                <w:b/>
                <w:bCs/>
              </w:rPr>
            </w:pPr>
            <w:r w:rsidRPr="00DE269C">
              <w:rPr>
                <w:rFonts w:eastAsia="SimSun"/>
                <w:b/>
                <w:bCs/>
              </w:rPr>
              <w:t xml:space="preserve">other SDL </w:t>
            </w:r>
            <w:proofErr w:type="spellStart"/>
            <w:r w:rsidRPr="00DE269C">
              <w:rPr>
                <w:rFonts w:eastAsia="SimSun"/>
                <w:b/>
                <w:bCs/>
              </w:rPr>
              <w:t>SCell</w:t>
            </w:r>
            <w:proofErr w:type="spellEnd"/>
            <w:r w:rsidRPr="00DE269C">
              <w:rPr>
                <w:rFonts w:eastAsia="SimSun"/>
                <w:b/>
                <w:bCs/>
              </w:rPr>
              <w:t xml:space="preserve"> </w:t>
            </w:r>
            <w:r>
              <w:rPr>
                <w:rFonts w:eastAsia="SimSun"/>
                <w:b/>
                <w:bCs/>
              </w:rPr>
              <w:t>requirements</w:t>
            </w:r>
          </w:p>
          <w:p w14:paraId="5D0A2FFF" w14:textId="77777777" w:rsidR="00BA3095" w:rsidRPr="00367B75" w:rsidRDefault="00BA3095" w:rsidP="00BA3095">
            <w:pPr>
              <w:spacing w:after="120"/>
              <w:ind w:left="1080"/>
              <w:rPr>
                <w:rFonts w:eastAsia="SimSun"/>
                <w:highlight w:val="green"/>
              </w:rPr>
            </w:pPr>
            <w:r w:rsidRPr="00367B75">
              <w:rPr>
                <w:rFonts w:eastAsia="SimSun"/>
                <w:highlight w:val="green"/>
              </w:rPr>
              <w:t>Agreement:</w:t>
            </w:r>
          </w:p>
          <w:p w14:paraId="6AE02F2A"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357E3CD1" w14:textId="77777777" w:rsidR="00BA3095" w:rsidRPr="00DE269C" w:rsidRDefault="00BA3095" w:rsidP="00BA3095">
            <w:pPr>
              <w:numPr>
                <w:ilvl w:val="1"/>
                <w:numId w:val="1"/>
              </w:numPr>
              <w:spacing w:after="120"/>
              <w:ind w:left="2160"/>
              <w:rPr>
                <w:rFonts w:eastAsia="SimSun"/>
              </w:rPr>
            </w:pPr>
            <w:r w:rsidRPr="00DE269C">
              <w:rPr>
                <w:rFonts w:eastAsia="SimSun"/>
              </w:rPr>
              <w:t xml:space="preserve">RAN4 to define a new SDL </w:t>
            </w:r>
            <w:proofErr w:type="spellStart"/>
            <w:r w:rsidRPr="00DE269C">
              <w:rPr>
                <w:rFonts w:eastAsia="SimSun"/>
              </w:rPr>
              <w:t>SCell</w:t>
            </w:r>
            <w:proofErr w:type="spellEnd"/>
            <w:r w:rsidRPr="00DE269C">
              <w:rPr>
                <w:rFonts w:eastAsia="SimSun"/>
              </w:rPr>
              <w:t xml:space="preserve"> activation/deactivation delay and related interruption for R19 LB CA</w:t>
            </w:r>
          </w:p>
          <w:p w14:paraId="46F000C2" w14:textId="77777777" w:rsidR="00BA3095" w:rsidRPr="00DE269C" w:rsidRDefault="00BA3095" w:rsidP="00BA3095">
            <w:pPr>
              <w:numPr>
                <w:ilvl w:val="1"/>
                <w:numId w:val="1"/>
              </w:numPr>
              <w:spacing w:after="120"/>
              <w:ind w:left="2160"/>
              <w:rPr>
                <w:rFonts w:eastAsia="SimSun"/>
              </w:rPr>
            </w:pPr>
            <w:r w:rsidRPr="00DE269C">
              <w:rPr>
                <w:rFonts w:eastAsia="SimSun"/>
              </w:rPr>
              <w:t xml:space="preserve">the existing </w:t>
            </w:r>
            <w:proofErr w:type="spellStart"/>
            <w:r w:rsidRPr="00DE269C">
              <w:rPr>
                <w:rFonts w:eastAsia="SimSun"/>
              </w:rPr>
              <w:t>SCell</w:t>
            </w:r>
            <w:proofErr w:type="spellEnd"/>
            <w:r w:rsidRPr="00DE269C">
              <w:rPr>
                <w:rFonts w:eastAsia="SimSun"/>
              </w:rPr>
              <w:t xml:space="preserve"> activation/deactivation delay and related interruption requirement can be used as baseline for R19 LB CA</w:t>
            </w:r>
          </w:p>
          <w:p w14:paraId="0059DC5C" w14:textId="77777777" w:rsidR="00BA3095" w:rsidRPr="00DE269C" w:rsidRDefault="00BA3095" w:rsidP="00BA3095">
            <w:pPr>
              <w:numPr>
                <w:ilvl w:val="0"/>
                <w:numId w:val="1"/>
              </w:numPr>
              <w:spacing w:after="120"/>
              <w:ind w:left="1440"/>
              <w:rPr>
                <w:rFonts w:eastAsia="SimSun"/>
              </w:rPr>
            </w:pPr>
            <w:r w:rsidRPr="00DE269C">
              <w:rPr>
                <w:rFonts w:eastAsia="SimSun"/>
              </w:rPr>
              <w:t xml:space="preserve">FFS: Whether and how </w:t>
            </w:r>
          </w:p>
          <w:p w14:paraId="12676CA6" w14:textId="77777777" w:rsidR="00BA3095" w:rsidRPr="00DE269C" w:rsidRDefault="00BA3095" w:rsidP="00BA3095">
            <w:pPr>
              <w:numPr>
                <w:ilvl w:val="1"/>
                <w:numId w:val="1"/>
              </w:numPr>
              <w:spacing w:after="120"/>
              <w:ind w:left="2160"/>
              <w:rPr>
                <w:rFonts w:eastAsia="SimSun"/>
              </w:rPr>
            </w:pPr>
            <w:r w:rsidRPr="00DE269C">
              <w:rPr>
                <w:rFonts w:eastAsia="SimSun"/>
              </w:rPr>
              <w:t>RAN4 to define a new BFD, CBD, TCI state switch delay, PL-RS switch delay, L1-RSRP/SINR requirements for R19 LB CA</w:t>
            </w:r>
          </w:p>
          <w:p w14:paraId="24BFCAC4" w14:textId="77777777" w:rsidR="00BA3095" w:rsidRPr="00DE269C" w:rsidRDefault="00BA3095" w:rsidP="00BA3095">
            <w:pPr>
              <w:numPr>
                <w:ilvl w:val="1"/>
                <w:numId w:val="1"/>
              </w:numPr>
              <w:spacing w:after="120"/>
              <w:ind w:left="2160"/>
              <w:rPr>
                <w:rFonts w:eastAsia="SimSun"/>
              </w:rPr>
            </w:pPr>
            <w:r w:rsidRPr="00DE269C">
              <w:rPr>
                <w:rFonts w:eastAsia="SimSun"/>
              </w:rPr>
              <w:t>the existing BFD, CBD, TCI state switch delay, PL-RS switch delay, L1-RSRP/SINR requirement can be used as baseline for R19 LB CA</w:t>
            </w:r>
          </w:p>
          <w:p w14:paraId="25D1884B" w14:textId="77777777" w:rsidR="00BA3095" w:rsidRDefault="00BA3095" w:rsidP="00C36FF8">
            <w:pPr>
              <w:spacing w:after="120"/>
              <w:ind w:left="1080"/>
              <w:rPr>
                <w:rFonts w:eastAsia="SimSun"/>
              </w:rPr>
            </w:pPr>
          </w:p>
          <w:p w14:paraId="1F3B4A4C" w14:textId="77777777" w:rsidR="00763323" w:rsidRDefault="00763323" w:rsidP="00763323">
            <w:pPr>
              <w:spacing w:after="120"/>
              <w:ind w:left="1080"/>
              <w:rPr>
                <w:rFonts w:eastAsia="SimSun"/>
              </w:rPr>
            </w:pPr>
            <w:r w:rsidRPr="0080561A">
              <w:rPr>
                <w:rFonts w:eastAsia="SimSun"/>
                <w:highlight w:val="green"/>
              </w:rPr>
              <w:t>Agreement:</w:t>
            </w:r>
          </w:p>
          <w:p w14:paraId="409E09C2" w14:textId="77777777" w:rsidR="00763323" w:rsidRPr="00DE269C" w:rsidRDefault="00763323" w:rsidP="00763323">
            <w:pPr>
              <w:numPr>
                <w:ilvl w:val="0"/>
                <w:numId w:val="1"/>
              </w:numPr>
              <w:spacing w:after="120"/>
              <w:ind w:left="1440"/>
              <w:rPr>
                <w:rFonts w:eastAsia="SimSun"/>
              </w:rPr>
            </w:pPr>
            <w:r w:rsidRPr="00DE269C">
              <w:rPr>
                <w:rFonts w:eastAsia="SimSun"/>
              </w:rPr>
              <w:t xml:space="preserve">Not to change </w:t>
            </w:r>
            <w:r w:rsidRPr="00DE269C">
              <w:rPr>
                <w:rFonts w:eastAsia="SimSun" w:hint="eastAsia"/>
              </w:rPr>
              <w:t>definition of intra-frequency/inter-frequency measurement with/without gap measurement</w:t>
            </w:r>
          </w:p>
          <w:p w14:paraId="09E925E5" w14:textId="77777777" w:rsidR="00763323" w:rsidRPr="00DE269C" w:rsidRDefault="00763323" w:rsidP="00763323">
            <w:pPr>
              <w:numPr>
                <w:ilvl w:val="0"/>
                <w:numId w:val="1"/>
              </w:numPr>
              <w:spacing w:after="120"/>
              <w:ind w:left="1440"/>
              <w:rPr>
                <w:rFonts w:eastAsia="SimSun"/>
              </w:rPr>
            </w:pPr>
            <w:r w:rsidRPr="00DE269C">
              <w:rPr>
                <w:rFonts w:eastAsia="SimSun"/>
              </w:rPr>
              <w:t>FFS on the use case for MG application.</w:t>
            </w:r>
          </w:p>
          <w:p w14:paraId="1249407A" w14:textId="77777777" w:rsidR="00763323" w:rsidRDefault="00763323" w:rsidP="00C36FF8">
            <w:pPr>
              <w:spacing w:after="120"/>
              <w:ind w:left="1080"/>
              <w:rPr>
                <w:rFonts w:eastAsia="SimSun"/>
              </w:rPr>
            </w:pPr>
          </w:p>
          <w:p w14:paraId="12FA63C2" w14:textId="77777777" w:rsidR="0042082E" w:rsidRPr="00160250" w:rsidRDefault="0042082E" w:rsidP="0042082E">
            <w:pPr>
              <w:numPr>
                <w:ilvl w:val="1"/>
                <w:numId w:val="1"/>
              </w:numPr>
              <w:spacing w:after="120"/>
              <w:ind w:left="1080"/>
              <w:rPr>
                <w:rFonts w:eastAsia="SimSun"/>
                <w:b/>
                <w:bCs/>
              </w:rPr>
            </w:pPr>
            <w:r w:rsidRPr="00160250">
              <w:rPr>
                <w:rFonts w:eastAsia="SimSun"/>
                <w:b/>
                <w:bCs/>
              </w:rPr>
              <w:t xml:space="preserve">Potential impacts to the </w:t>
            </w:r>
            <w:proofErr w:type="spellStart"/>
            <w:r w:rsidRPr="00160250">
              <w:rPr>
                <w:rFonts w:eastAsia="SimSun"/>
                <w:b/>
                <w:bCs/>
              </w:rPr>
              <w:t>PCell</w:t>
            </w:r>
            <w:proofErr w:type="spellEnd"/>
            <w:r w:rsidRPr="00160250">
              <w:rPr>
                <w:rFonts w:eastAsia="SimSun"/>
                <w:b/>
                <w:bCs/>
              </w:rPr>
              <w:t xml:space="preserve"> related requirement</w:t>
            </w:r>
          </w:p>
          <w:p w14:paraId="2AD1BFF3" w14:textId="77777777" w:rsidR="0042082E" w:rsidRPr="00160250" w:rsidRDefault="0042082E" w:rsidP="0042082E">
            <w:pPr>
              <w:numPr>
                <w:ilvl w:val="2"/>
                <w:numId w:val="1"/>
              </w:numPr>
              <w:spacing w:after="120"/>
              <w:ind w:left="1800"/>
              <w:rPr>
                <w:rFonts w:eastAsia="SimSun"/>
              </w:rPr>
            </w:pPr>
            <w:r>
              <w:rPr>
                <w:rFonts w:eastAsia="SimSun"/>
              </w:rPr>
              <w:t>FFS</w:t>
            </w:r>
          </w:p>
          <w:p w14:paraId="62773A09" w14:textId="77777777" w:rsidR="0042082E" w:rsidRDefault="0042082E" w:rsidP="00C36FF8">
            <w:pPr>
              <w:spacing w:after="120"/>
              <w:ind w:left="1080"/>
              <w:rPr>
                <w:rFonts w:eastAsia="SimSun"/>
              </w:rPr>
            </w:pPr>
          </w:p>
          <w:p w14:paraId="1A8B1D76" w14:textId="77777777" w:rsidR="00F5024E" w:rsidRDefault="00F5024E" w:rsidP="00F5024E">
            <w:pPr>
              <w:pStyle w:val="ListParagraph"/>
              <w:numPr>
                <w:ilvl w:val="0"/>
                <w:numId w:val="1"/>
              </w:numPr>
              <w:ind w:left="360"/>
              <w:contextualSpacing w:val="0"/>
              <w:rPr>
                <w:rFonts w:eastAsia="SimSun"/>
              </w:rPr>
            </w:pPr>
            <w:r>
              <w:rPr>
                <w:rFonts w:eastAsia="SimSun"/>
              </w:rPr>
              <w:t xml:space="preserve">FFS: </w:t>
            </w:r>
            <w:r w:rsidRPr="00F20629">
              <w:rPr>
                <w:rFonts w:eastAsia="SimSun"/>
              </w:rPr>
              <w:t xml:space="preserve">For a UE supporting low band CA via switching, </w:t>
            </w:r>
            <w:r>
              <w:rPr>
                <w:rFonts w:eastAsia="SimSun"/>
              </w:rPr>
              <w:t xml:space="preserve">SDL </w:t>
            </w:r>
            <w:proofErr w:type="spellStart"/>
            <w:r w:rsidRPr="00F20629">
              <w:rPr>
                <w:rFonts w:eastAsia="SimSun"/>
              </w:rPr>
              <w:t>SCell</w:t>
            </w:r>
            <w:proofErr w:type="spellEnd"/>
            <w:r>
              <w:rPr>
                <w:rFonts w:eastAsia="SimSun"/>
              </w:rPr>
              <w:t xml:space="preserve"> operation is SSB based? or SSB-less based? or both?</w:t>
            </w:r>
          </w:p>
          <w:p w14:paraId="65F6008C" w14:textId="77777777" w:rsidR="00F5024E" w:rsidRPr="00603D6F" w:rsidRDefault="00F5024E" w:rsidP="00F5024E">
            <w:pPr>
              <w:autoSpaceDN w:val="0"/>
              <w:snapToGrid w:val="0"/>
              <w:spacing w:after="120"/>
              <w:rPr>
                <w:szCs w:val="21"/>
                <w:highlight w:val="green"/>
              </w:rPr>
            </w:pPr>
            <w:r w:rsidRPr="00603D6F">
              <w:rPr>
                <w:rFonts w:hint="eastAsia"/>
                <w:szCs w:val="21"/>
                <w:highlight w:val="green"/>
              </w:rPr>
              <w:t>A</w:t>
            </w:r>
            <w:r w:rsidRPr="00603D6F">
              <w:rPr>
                <w:szCs w:val="21"/>
                <w:highlight w:val="green"/>
              </w:rPr>
              <w:t>greement:</w:t>
            </w:r>
          </w:p>
          <w:p w14:paraId="297FDC0B" w14:textId="77777777" w:rsidR="00F5024E" w:rsidRDefault="00F5024E" w:rsidP="00F5024E">
            <w:pPr>
              <w:pStyle w:val="ListParagraph"/>
              <w:numPr>
                <w:ilvl w:val="0"/>
                <w:numId w:val="1"/>
              </w:numPr>
              <w:autoSpaceDN w:val="0"/>
              <w:snapToGrid w:val="0"/>
              <w:spacing w:after="120"/>
              <w:ind w:left="644"/>
              <w:contextualSpacing w:val="0"/>
              <w:rPr>
                <w:szCs w:val="21"/>
              </w:rPr>
            </w:pPr>
            <w:r w:rsidRPr="00DE269C">
              <w:rPr>
                <w:szCs w:val="21"/>
              </w:rPr>
              <w:t xml:space="preserve">For a UE supporting low band CA via switching, RAN4 to discuss requirement for SDL </w:t>
            </w:r>
            <w:proofErr w:type="spellStart"/>
            <w:r w:rsidRPr="00DE269C">
              <w:rPr>
                <w:szCs w:val="21"/>
              </w:rPr>
              <w:t>SCell</w:t>
            </w:r>
            <w:proofErr w:type="spellEnd"/>
            <w:r w:rsidRPr="00DE269C">
              <w:rPr>
                <w:szCs w:val="21"/>
              </w:rPr>
              <w:t xml:space="preserve"> operation for both SSB-based </w:t>
            </w:r>
            <w:proofErr w:type="spellStart"/>
            <w:r w:rsidRPr="00DE269C">
              <w:rPr>
                <w:szCs w:val="21"/>
              </w:rPr>
              <w:t>SCell</w:t>
            </w:r>
            <w:proofErr w:type="spellEnd"/>
            <w:r w:rsidRPr="00DE269C">
              <w:rPr>
                <w:szCs w:val="21"/>
              </w:rPr>
              <w:t xml:space="preserve"> and SSB-less </w:t>
            </w:r>
            <w:proofErr w:type="spellStart"/>
            <w:r w:rsidRPr="00DE269C">
              <w:rPr>
                <w:szCs w:val="21"/>
              </w:rPr>
              <w:t>SCell</w:t>
            </w:r>
            <w:proofErr w:type="spellEnd"/>
            <w:r w:rsidRPr="00DE269C">
              <w:rPr>
                <w:szCs w:val="21"/>
              </w:rPr>
              <w:t xml:space="preserve"> </w:t>
            </w:r>
            <w:proofErr w:type="gramStart"/>
            <w:r w:rsidRPr="00DE269C">
              <w:rPr>
                <w:szCs w:val="21"/>
              </w:rPr>
              <w:t>based, and</w:t>
            </w:r>
            <w:proofErr w:type="gramEnd"/>
            <w:r w:rsidRPr="00DE269C">
              <w:rPr>
                <w:szCs w:val="21"/>
              </w:rPr>
              <w:t xml:space="preserve"> decide whether to define requirements for both cases or start with SSB-based in the next meeting.</w:t>
            </w:r>
          </w:p>
          <w:p w14:paraId="044D0A27" w14:textId="77777777" w:rsidR="00F5024E" w:rsidRPr="00DE269C" w:rsidRDefault="00F5024E" w:rsidP="00C36FF8">
            <w:pPr>
              <w:spacing w:after="120"/>
              <w:ind w:left="1080"/>
              <w:rPr>
                <w:rFonts w:eastAsia="SimSun"/>
              </w:rPr>
            </w:pPr>
          </w:p>
          <w:p w14:paraId="043CC8D4" w14:textId="77777777" w:rsidR="005F7C02" w:rsidRDefault="005F7C02" w:rsidP="005F7C02">
            <w:pPr>
              <w:pStyle w:val="ListParagraph"/>
              <w:numPr>
                <w:ilvl w:val="0"/>
                <w:numId w:val="1"/>
              </w:numPr>
              <w:ind w:left="360"/>
              <w:contextualSpacing w:val="0"/>
              <w:rPr>
                <w:rFonts w:eastAsia="SimSun"/>
              </w:rPr>
            </w:pPr>
            <w:r>
              <w:rPr>
                <w:rFonts w:eastAsia="SimSun"/>
              </w:rPr>
              <w:t>(2) FFS: M</w:t>
            </w:r>
            <w:r w:rsidRPr="003E0C5D">
              <w:rPr>
                <w:rFonts w:eastAsia="SimSun"/>
              </w:rPr>
              <w:t>RTD between the two low bands is CP</w:t>
            </w:r>
            <w:r>
              <w:rPr>
                <w:rFonts w:eastAsia="SimSun"/>
              </w:rPr>
              <w:t>? Or wait for TAE conclusion from RF session?</w:t>
            </w:r>
          </w:p>
          <w:p w14:paraId="2AF117F3" w14:textId="77777777" w:rsidR="005F7C02" w:rsidRPr="00AE3625" w:rsidRDefault="005F7C02" w:rsidP="005F7C02">
            <w:pPr>
              <w:autoSpaceDN w:val="0"/>
              <w:snapToGrid w:val="0"/>
              <w:spacing w:after="120"/>
              <w:rPr>
                <w:szCs w:val="21"/>
                <w:highlight w:val="green"/>
              </w:rPr>
            </w:pPr>
            <w:r w:rsidRPr="00AE3625">
              <w:rPr>
                <w:rFonts w:hint="eastAsia"/>
                <w:szCs w:val="21"/>
                <w:highlight w:val="green"/>
              </w:rPr>
              <w:t>A</w:t>
            </w:r>
            <w:r w:rsidRPr="00AE3625">
              <w:rPr>
                <w:szCs w:val="21"/>
                <w:highlight w:val="green"/>
              </w:rPr>
              <w:t>greement:</w:t>
            </w:r>
          </w:p>
          <w:p w14:paraId="7E30A22F" w14:textId="77777777" w:rsidR="005F7C02" w:rsidRPr="00DE269C" w:rsidRDefault="005F7C02" w:rsidP="005F7C02">
            <w:pPr>
              <w:autoSpaceDN w:val="0"/>
              <w:snapToGrid w:val="0"/>
              <w:spacing w:after="120"/>
              <w:ind w:left="284"/>
              <w:rPr>
                <w:szCs w:val="21"/>
              </w:rPr>
            </w:pPr>
            <w:r w:rsidRPr="00DE269C">
              <w:rPr>
                <w:rFonts w:hint="eastAsia"/>
                <w:szCs w:val="21"/>
              </w:rPr>
              <w:t>A</w:t>
            </w:r>
            <w:r w:rsidRPr="00DE269C">
              <w:rPr>
                <w:szCs w:val="21"/>
              </w:rPr>
              <w:t xml:space="preserve">s generic assumption for discussing the RRM requirement, the received timing difference between the two bands at UE is within a value in option 1 or option 2, unless other TAE requirement will be defined in RF session. </w:t>
            </w:r>
          </w:p>
          <w:p w14:paraId="2ACAEE45" w14:textId="77777777" w:rsidR="005F7C02" w:rsidRPr="00DE269C" w:rsidRDefault="005F7C02" w:rsidP="005F7C02">
            <w:pPr>
              <w:pStyle w:val="ListParagraph"/>
              <w:numPr>
                <w:ilvl w:val="0"/>
                <w:numId w:val="11"/>
              </w:numPr>
              <w:autoSpaceDN w:val="0"/>
              <w:snapToGrid w:val="0"/>
              <w:spacing w:after="120"/>
              <w:ind w:left="704"/>
              <w:contextualSpacing w:val="0"/>
              <w:rPr>
                <w:szCs w:val="21"/>
              </w:rPr>
            </w:pPr>
            <w:r w:rsidRPr="00DE269C">
              <w:rPr>
                <w:rFonts w:hint="eastAsia"/>
                <w:szCs w:val="21"/>
              </w:rPr>
              <w:t>O</w:t>
            </w:r>
            <w:r w:rsidRPr="00DE269C">
              <w:rPr>
                <w:szCs w:val="21"/>
              </w:rPr>
              <w:t>ption 1: 4.67us</w:t>
            </w:r>
          </w:p>
          <w:p w14:paraId="0FF7A12E" w14:textId="4DABAC55" w:rsidR="00483325" w:rsidRPr="005F7C02" w:rsidRDefault="005F7C02" w:rsidP="005F7C02">
            <w:pPr>
              <w:pStyle w:val="ListParagraph"/>
              <w:numPr>
                <w:ilvl w:val="0"/>
                <w:numId w:val="11"/>
              </w:numPr>
              <w:autoSpaceDN w:val="0"/>
              <w:snapToGrid w:val="0"/>
              <w:spacing w:after="120"/>
              <w:ind w:left="704"/>
              <w:contextualSpacing w:val="0"/>
              <w:rPr>
                <w:szCs w:val="21"/>
              </w:rPr>
            </w:pPr>
            <w:r w:rsidRPr="00DE269C">
              <w:rPr>
                <w:szCs w:val="21"/>
              </w:rPr>
              <w:t>Option 2: 3 us</w:t>
            </w:r>
          </w:p>
        </w:tc>
      </w:tr>
    </w:tbl>
    <w:p w14:paraId="414126ED" w14:textId="77777777" w:rsidR="00483325" w:rsidRDefault="00483325" w:rsidP="00773EA4"/>
    <w:p w14:paraId="54B67860" w14:textId="77777777" w:rsidR="00773EA4" w:rsidRDefault="00773EA4" w:rsidP="00773EA4"/>
    <w:p w14:paraId="4CB1D7B3" w14:textId="77777777" w:rsidR="005F7C02" w:rsidRDefault="005F7C02" w:rsidP="00773EA4"/>
    <w:p w14:paraId="46461ACC" w14:textId="77777777" w:rsidR="005F7C02" w:rsidRDefault="005F7C02" w:rsidP="00773EA4"/>
    <w:p w14:paraId="40F2DAFE" w14:textId="77777777" w:rsidR="005F7C02" w:rsidRPr="00773EA4" w:rsidRDefault="005F7C02" w:rsidP="00773EA4"/>
    <w:p w14:paraId="02C3A330" w14:textId="77777777" w:rsidR="009D1ADD" w:rsidRDefault="009D1ADD" w:rsidP="009D1ADD">
      <w:pPr>
        <w:pStyle w:val="Heading1"/>
        <w:rPr>
          <w:lang w:val="en-US"/>
        </w:rPr>
      </w:pPr>
      <w:r>
        <w:rPr>
          <w:lang w:val="en-US"/>
        </w:rPr>
        <w:lastRenderedPageBreak/>
        <w:t>Discussion</w:t>
      </w:r>
    </w:p>
    <w:p w14:paraId="3D5DB891" w14:textId="77777777" w:rsidR="00973F0B" w:rsidRDefault="00973F0B" w:rsidP="00973F0B">
      <w:pPr>
        <w:rPr>
          <w:lang w:val="en-US"/>
        </w:rPr>
      </w:pPr>
    </w:p>
    <w:p w14:paraId="5234F5EB" w14:textId="7BB46E13" w:rsidR="00973F0B" w:rsidRDefault="00973F0B" w:rsidP="00973F0B">
      <w:pPr>
        <w:rPr>
          <w:lang w:val="en-US"/>
        </w:rPr>
      </w:pPr>
      <w:r>
        <w:rPr>
          <w:lang w:val="en-US"/>
        </w:rPr>
        <w:t>According to [2], low band spectrum carries significant traffic volume in urban indoor and rural areas. However, SDL remain under-utilized since they cannot be paired with UL. That’s why, [2] proposed to introduce a network configured switching pattern in low band carrier aggregation via switching</w:t>
      </w:r>
    </w:p>
    <w:p w14:paraId="4171A5FA" w14:textId="51E900FA" w:rsidR="00973F0B" w:rsidRDefault="00973F0B" w:rsidP="00973F0B">
      <w:pPr>
        <w:rPr>
          <w:lang w:val="en-US"/>
        </w:rPr>
      </w:pPr>
      <w:r w:rsidRPr="00973F0B">
        <w:rPr>
          <w:noProof/>
          <w:lang w:val="en-US"/>
        </w:rPr>
        <w:drawing>
          <wp:inline distT="0" distB="0" distL="0" distR="0" wp14:anchorId="72D756A7" wp14:editId="515AB452">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1F57886E" w14:textId="2B1A3947" w:rsidR="00973F0B" w:rsidRPr="00E56116" w:rsidRDefault="00973F0B" w:rsidP="00973F0B">
      <w:pPr>
        <w:jc w:val="center"/>
        <w:rPr>
          <w:b/>
          <w:bCs/>
          <w:lang w:val="en-US"/>
        </w:rPr>
      </w:pPr>
      <w:r w:rsidRPr="00E56116">
        <w:rPr>
          <w:b/>
          <w:bCs/>
          <w:lang w:val="en-US"/>
        </w:rPr>
        <w:t>Figure 1: RRC configured switching pattern in low band carrier aggregation via switching [2]</w:t>
      </w:r>
    </w:p>
    <w:p w14:paraId="56169F96" w14:textId="15286EF2" w:rsidR="00973F0B" w:rsidRDefault="00973F0B" w:rsidP="00973F0B">
      <w:pPr>
        <w:rPr>
          <w:lang w:val="en-US"/>
        </w:rPr>
      </w:pPr>
      <w:r>
        <w:rPr>
          <w:lang w:val="en-US"/>
        </w:rPr>
        <w:t>Figure 1 shows how network could configure this switching pattern to enable this low band carrier aggregation. This switching pattern would instruct UE to alternate between FDD DL+UL band and SDL band in a periodic manner.</w:t>
      </w:r>
      <w:r w:rsidR="00AC6CF5">
        <w:rPr>
          <w:lang w:val="en-US"/>
        </w:rPr>
        <w:t xml:space="preserve"> We discuss different RRM requirements of </w:t>
      </w:r>
      <w:proofErr w:type="spellStart"/>
      <w:r w:rsidR="00AC6CF5">
        <w:rPr>
          <w:lang w:val="en-US"/>
        </w:rPr>
        <w:t>SCells</w:t>
      </w:r>
      <w:proofErr w:type="spellEnd"/>
      <w:r w:rsidR="00AC6CF5">
        <w:rPr>
          <w:lang w:val="en-US"/>
        </w:rPr>
        <w:t xml:space="preserve"> and </w:t>
      </w:r>
      <w:proofErr w:type="spellStart"/>
      <w:r w:rsidR="00AC6CF5">
        <w:rPr>
          <w:lang w:val="en-US"/>
        </w:rPr>
        <w:t>PCells</w:t>
      </w:r>
      <w:proofErr w:type="spellEnd"/>
      <w:r w:rsidR="00AC6CF5">
        <w:rPr>
          <w:lang w:val="en-US"/>
        </w:rPr>
        <w:t xml:space="preserve"> in this scenario.</w:t>
      </w:r>
      <w:r>
        <w:rPr>
          <w:lang w:val="en-US"/>
        </w:rPr>
        <w:t xml:space="preserve"> </w:t>
      </w:r>
    </w:p>
    <w:p w14:paraId="299E0BA3" w14:textId="6118C817" w:rsidR="001116C1" w:rsidRDefault="001116C1" w:rsidP="001116C1">
      <w:pPr>
        <w:pStyle w:val="Heading2"/>
      </w:pPr>
      <w:proofErr w:type="spellStart"/>
      <w:r>
        <w:t>SCell</w:t>
      </w:r>
      <w:proofErr w:type="spellEnd"/>
      <w:r>
        <w:t xml:space="preserve"> Activation Delay</w:t>
      </w:r>
      <w:r w:rsidR="00AC6CF5">
        <w:t xml:space="preserve"> and Deactivated </w:t>
      </w:r>
      <w:proofErr w:type="spellStart"/>
      <w:r w:rsidR="00AC6CF5">
        <w:t>SCell</w:t>
      </w:r>
      <w:proofErr w:type="spellEnd"/>
      <w:r w:rsidR="00AC6CF5">
        <w:t xml:space="preserve"> Measurement</w:t>
      </w:r>
      <w:r>
        <w:t xml:space="preserve"> Requirement</w:t>
      </w:r>
    </w:p>
    <w:p w14:paraId="32BB6ADF" w14:textId="36D6862D" w:rsidR="00422B91" w:rsidRDefault="003258E0" w:rsidP="00422B91">
      <w:r>
        <w:t xml:space="preserve">RAN4 can consider any or multiple of the following three approaches regarding </w:t>
      </w:r>
      <w:proofErr w:type="spellStart"/>
      <w:r>
        <w:t>SCell</w:t>
      </w:r>
      <w:proofErr w:type="spellEnd"/>
      <w:r>
        <w:t xml:space="preserve"> addition and measurement of deactivated </w:t>
      </w:r>
      <w:proofErr w:type="spellStart"/>
      <w:r>
        <w:t>SCells</w:t>
      </w:r>
      <w:proofErr w:type="spellEnd"/>
      <w:r>
        <w:t>.</w:t>
      </w:r>
    </w:p>
    <w:p w14:paraId="05B05727" w14:textId="77777777" w:rsidR="007C13DA" w:rsidRDefault="007C13DA" w:rsidP="007C13DA">
      <w:pPr>
        <w:pStyle w:val="ListParagraph"/>
        <w:ind w:left="760"/>
      </w:pPr>
    </w:p>
    <w:p w14:paraId="1F5D8CFE" w14:textId="3B7A6D90" w:rsidR="007C13DA" w:rsidRDefault="003258E0" w:rsidP="00671C95">
      <w:pPr>
        <w:pStyle w:val="ListParagraph"/>
        <w:numPr>
          <w:ilvl w:val="0"/>
          <w:numId w:val="1"/>
        </w:numPr>
      </w:pPr>
      <w:r w:rsidRPr="00671C95">
        <w:rPr>
          <w:u w:val="single"/>
        </w:rPr>
        <w:t>Approach 1:</w:t>
      </w:r>
      <w:r>
        <w:t xml:space="preserve"> </w:t>
      </w:r>
      <w:r w:rsidR="00671C95">
        <w:t>Network</w:t>
      </w:r>
      <w:r>
        <w:t xml:space="preserve"> add</w:t>
      </w:r>
      <w:r w:rsidR="00671C95">
        <w:t>s</w:t>
      </w:r>
      <w:r>
        <w:t xml:space="preserve"> </w:t>
      </w:r>
      <w:proofErr w:type="spellStart"/>
      <w:r>
        <w:t>SCell</w:t>
      </w:r>
      <w:proofErr w:type="spellEnd"/>
      <w:r>
        <w:t xml:space="preserve"> of the SDL band prior to activation</w:t>
      </w:r>
      <w:r w:rsidR="00671C95">
        <w:t>. Spec</w:t>
      </w:r>
      <w:r>
        <w:t xml:space="preserve"> requires deactivated UE to measure </w:t>
      </w:r>
      <w:proofErr w:type="spellStart"/>
      <w:r>
        <w:t>SCell</w:t>
      </w:r>
      <w:proofErr w:type="spellEnd"/>
      <w:r>
        <w:t>.</w:t>
      </w:r>
    </w:p>
    <w:p w14:paraId="4038041A" w14:textId="108B29F4" w:rsidR="00671C95" w:rsidRDefault="003258E0" w:rsidP="00671C95">
      <w:pPr>
        <w:pStyle w:val="ListParagraph"/>
        <w:numPr>
          <w:ilvl w:val="0"/>
          <w:numId w:val="1"/>
        </w:numPr>
      </w:pPr>
      <w:r w:rsidRPr="00671C95">
        <w:rPr>
          <w:u w:val="single"/>
        </w:rPr>
        <w:t>Approach 2:</w:t>
      </w:r>
      <w:r>
        <w:t xml:space="preserve"> Spec does not allow network to add </w:t>
      </w:r>
      <w:proofErr w:type="spellStart"/>
      <w:r>
        <w:t>SCell</w:t>
      </w:r>
      <w:proofErr w:type="spellEnd"/>
      <w:r>
        <w:t xml:space="preserve"> of the SDL band prior to activation. </w:t>
      </w:r>
      <w:proofErr w:type="spellStart"/>
      <w:r>
        <w:t>SCell</w:t>
      </w:r>
      <w:proofErr w:type="spellEnd"/>
      <w:r>
        <w:t xml:space="preserve"> is added and activated at the same time.</w:t>
      </w:r>
      <w:r w:rsidR="00671C95">
        <w:t xml:space="preserve"> </w:t>
      </w:r>
      <w:proofErr w:type="spellStart"/>
      <w:r w:rsidR="00671C95">
        <w:t>SCell</w:t>
      </w:r>
      <w:proofErr w:type="spellEnd"/>
      <w:r w:rsidR="00671C95">
        <w:t xml:space="preserve"> is also deactivated and released at the same time.</w:t>
      </w:r>
    </w:p>
    <w:p w14:paraId="6D396D82" w14:textId="5C74DF1F" w:rsidR="003258E0" w:rsidRDefault="003258E0" w:rsidP="003258E0">
      <w:pPr>
        <w:pStyle w:val="ListParagraph"/>
        <w:numPr>
          <w:ilvl w:val="0"/>
          <w:numId w:val="1"/>
        </w:numPr>
      </w:pPr>
      <w:r w:rsidRPr="00671C95">
        <w:rPr>
          <w:u w:val="single"/>
        </w:rPr>
        <w:t>Approach 3:</w:t>
      </w:r>
      <w:r>
        <w:t xml:space="preserve"> Spec allows network to add </w:t>
      </w:r>
      <w:proofErr w:type="spellStart"/>
      <w:r>
        <w:t>SCell</w:t>
      </w:r>
      <w:proofErr w:type="spellEnd"/>
      <w:r>
        <w:t xml:space="preserve"> prior to activation</w:t>
      </w:r>
      <w:r w:rsidR="00671C95">
        <w:t xml:space="preserve"> and deactivate </w:t>
      </w:r>
      <w:proofErr w:type="spellStart"/>
      <w:r w:rsidR="00671C95">
        <w:t>SCell</w:t>
      </w:r>
      <w:proofErr w:type="spellEnd"/>
      <w:r w:rsidR="00671C95">
        <w:t xml:space="preserve"> prior to releasing it</w:t>
      </w:r>
      <w:r>
        <w:t xml:space="preserve">. However, spec does not require deactivated UE to measure the </w:t>
      </w:r>
      <w:proofErr w:type="spellStart"/>
      <w:r>
        <w:t>SCell</w:t>
      </w:r>
      <w:proofErr w:type="spellEnd"/>
      <w:r>
        <w:t xml:space="preserve"> in the SDL band.</w:t>
      </w:r>
    </w:p>
    <w:p w14:paraId="02991912" w14:textId="77777777" w:rsidR="007C13DA" w:rsidRDefault="007C13DA" w:rsidP="007C13DA"/>
    <w:p w14:paraId="51BDF2BB" w14:textId="033A17E4" w:rsidR="007C13DA" w:rsidRDefault="007C13DA" w:rsidP="007C13DA">
      <w:r>
        <w:t xml:space="preserve">In approach 1, spec </w:t>
      </w:r>
      <w:r w:rsidR="00AF0638">
        <w:t xml:space="preserve">allows network the flexibility to add </w:t>
      </w:r>
      <w:proofErr w:type="spellStart"/>
      <w:r w:rsidR="00AF0638">
        <w:t>SCell</w:t>
      </w:r>
      <w:proofErr w:type="spellEnd"/>
      <w:r w:rsidR="00AF0638">
        <w:t xml:space="preserve"> prior to activation. UE </w:t>
      </w:r>
      <w:r w:rsidR="00AC3804">
        <w:t xml:space="preserve">is required to measure the added but deactivated </w:t>
      </w:r>
      <w:proofErr w:type="spellStart"/>
      <w:r w:rsidR="00AC3804">
        <w:t>SCell</w:t>
      </w:r>
      <w:proofErr w:type="spellEnd"/>
      <w:r w:rsidR="00AC3804">
        <w:t xml:space="preserve">. Since </w:t>
      </w:r>
      <w:r w:rsidR="00E46776">
        <w:t xml:space="preserve">UE measures deactivated </w:t>
      </w:r>
      <w:proofErr w:type="spellStart"/>
      <w:r w:rsidR="00E46776">
        <w:t>SCell</w:t>
      </w:r>
      <w:proofErr w:type="spellEnd"/>
      <w:r w:rsidR="00E46776">
        <w:t xml:space="preserve">, </w:t>
      </w:r>
      <w:r w:rsidR="00CE0B5C">
        <w:t xml:space="preserve">the </w:t>
      </w:r>
      <w:proofErr w:type="spellStart"/>
      <w:r w:rsidR="00CE0B5C">
        <w:t>SCell</w:t>
      </w:r>
      <w:proofErr w:type="spellEnd"/>
      <w:r w:rsidR="00CE0B5C">
        <w:t xml:space="preserve"> is expected to be “known” when network plans to activate it. However, </w:t>
      </w:r>
      <w:r w:rsidR="003A522B">
        <w:t>since UE cannot simultaneously operate in FDD and SDL band in this scenario, UE can</w:t>
      </w:r>
      <w:r w:rsidR="00445D4E">
        <w:t xml:space="preserve"> periodically</w:t>
      </w:r>
      <w:r w:rsidR="003A522B">
        <w:t xml:space="preserve"> </w:t>
      </w:r>
      <w:r w:rsidR="00445D4E">
        <w:t xml:space="preserve">measure the deactivated </w:t>
      </w:r>
      <w:proofErr w:type="spellStart"/>
      <w:r w:rsidR="00445D4E">
        <w:t>SCell</w:t>
      </w:r>
      <w:proofErr w:type="spellEnd"/>
      <w:r w:rsidR="00445D4E">
        <w:t xml:space="preserve"> of SDL band by switching away from the FDD band. </w:t>
      </w:r>
      <w:r w:rsidR="00AC3804">
        <w:t xml:space="preserve"> </w:t>
      </w:r>
      <w:r w:rsidR="00445D4E">
        <w:t>This can be achieved by generating a network configured switching pattern. This</w:t>
      </w:r>
      <w:r w:rsidR="00EA1D19">
        <w:t xml:space="preserve"> periodic switch to measure deactivated </w:t>
      </w:r>
      <w:proofErr w:type="spellStart"/>
      <w:r w:rsidR="00EA1D19">
        <w:t>SCell</w:t>
      </w:r>
      <w:proofErr w:type="spellEnd"/>
      <w:r w:rsidR="00EA1D19">
        <w:t xml:space="preserve"> would lead to throughput loss during the </w:t>
      </w:r>
      <w:r w:rsidR="00064177">
        <w:t xml:space="preserve">time when </w:t>
      </w:r>
      <w:proofErr w:type="spellStart"/>
      <w:r w:rsidR="00064177">
        <w:t>SCell</w:t>
      </w:r>
      <w:proofErr w:type="spellEnd"/>
      <w:r w:rsidR="00064177">
        <w:t xml:space="preserve"> is added but deactivated.</w:t>
      </w:r>
    </w:p>
    <w:p w14:paraId="7033E60A" w14:textId="77777777" w:rsidR="00350C3F" w:rsidRPr="001828A3" w:rsidRDefault="005E288D" w:rsidP="007C13DA">
      <w:pPr>
        <w:rPr>
          <w:b/>
          <w:bCs/>
        </w:rPr>
      </w:pPr>
      <w:r w:rsidRPr="001828A3">
        <w:rPr>
          <w:b/>
          <w:bCs/>
        </w:rPr>
        <w:t>Observation 1: Measuring</w:t>
      </w:r>
      <w:r w:rsidR="003E2219" w:rsidRPr="001828A3">
        <w:rPr>
          <w:b/>
          <w:bCs/>
        </w:rPr>
        <w:t xml:space="preserve"> added but deactivated</w:t>
      </w:r>
      <w:r w:rsidRPr="001828A3">
        <w:rPr>
          <w:b/>
          <w:bCs/>
        </w:rPr>
        <w:t xml:space="preserve"> </w:t>
      </w:r>
      <w:proofErr w:type="spellStart"/>
      <w:r w:rsidRPr="001828A3">
        <w:rPr>
          <w:b/>
          <w:bCs/>
        </w:rPr>
        <w:t>SCell</w:t>
      </w:r>
      <w:proofErr w:type="spellEnd"/>
      <w:r w:rsidRPr="001828A3">
        <w:rPr>
          <w:b/>
          <w:bCs/>
        </w:rPr>
        <w:t xml:space="preserve"> </w:t>
      </w:r>
      <w:r w:rsidR="003E2219" w:rsidRPr="001828A3">
        <w:rPr>
          <w:b/>
          <w:bCs/>
        </w:rPr>
        <w:t xml:space="preserve">increases the probability of the </w:t>
      </w:r>
      <w:proofErr w:type="spellStart"/>
      <w:r w:rsidR="003E2219" w:rsidRPr="001828A3">
        <w:rPr>
          <w:b/>
          <w:bCs/>
        </w:rPr>
        <w:t>SCell</w:t>
      </w:r>
      <w:proofErr w:type="spellEnd"/>
      <w:r w:rsidR="003E2219" w:rsidRPr="001828A3">
        <w:rPr>
          <w:b/>
          <w:bCs/>
        </w:rPr>
        <w:t xml:space="preserve"> to be known during next </w:t>
      </w:r>
      <w:proofErr w:type="spellStart"/>
      <w:r w:rsidR="003E2219" w:rsidRPr="001828A3">
        <w:rPr>
          <w:b/>
          <w:bCs/>
        </w:rPr>
        <w:t>SCell</w:t>
      </w:r>
      <w:proofErr w:type="spellEnd"/>
      <w:r w:rsidR="003E2219" w:rsidRPr="001828A3">
        <w:rPr>
          <w:b/>
          <w:bCs/>
        </w:rPr>
        <w:t xml:space="preserve"> activation.</w:t>
      </w:r>
      <w:r w:rsidR="00350C3F" w:rsidRPr="001828A3">
        <w:rPr>
          <w:b/>
          <w:bCs/>
        </w:rPr>
        <w:t xml:space="preserve"> This, in turn, potentially reduces the </w:t>
      </w:r>
      <w:proofErr w:type="spellStart"/>
      <w:r w:rsidR="00350C3F" w:rsidRPr="001828A3">
        <w:rPr>
          <w:b/>
          <w:bCs/>
        </w:rPr>
        <w:t>SCell</w:t>
      </w:r>
      <w:proofErr w:type="spellEnd"/>
      <w:r w:rsidR="00350C3F" w:rsidRPr="001828A3">
        <w:rPr>
          <w:b/>
          <w:bCs/>
        </w:rPr>
        <w:t xml:space="preserve"> activation time.</w:t>
      </w:r>
    </w:p>
    <w:p w14:paraId="6187C6D0" w14:textId="048BEBD1" w:rsidR="005E288D" w:rsidRPr="001828A3" w:rsidRDefault="00350C3F" w:rsidP="007C13DA">
      <w:pPr>
        <w:rPr>
          <w:b/>
          <w:bCs/>
        </w:rPr>
      </w:pPr>
      <w:r w:rsidRPr="001828A3">
        <w:rPr>
          <w:b/>
          <w:bCs/>
        </w:rPr>
        <w:t xml:space="preserve">Observation 2: Measurement of deactivated </w:t>
      </w:r>
      <w:proofErr w:type="spellStart"/>
      <w:r w:rsidRPr="001828A3">
        <w:rPr>
          <w:b/>
          <w:bCs/>
        </w:rPr>
        <w:t>SCell</w:t>
      </w:r>
      <w:proofErr w:type="spellEnd"/>
      <w:r w:rsidRPr="001828A3">
        <w:rPr>
          <w:b/>
          <w:bCs/>
        </w:rPr>
        <w:t xml:space="preserve"> in LB-LB CA via switching scenario leads to throughput loss since UE cannot </w:t>
      </w:r>
      <w:r w:rsidR="00202CE3" w:rsidRPr="001828A3">
        <w:rPr>
          <w:b/>
          <w:bCs/>
        </w:rPr>
        <w:t>simultaneously communicate in the FDD and SDL band.</w:t>
      </w:r>
      <w:r w:rsidR="005E288D" w:rsidRPr="001828A3">
        <w:rPr>
          <w:b/>
          <w:bCs/>
        </w:rPr>
        <w:t xml:space="preserve"> </w:t>
      </w:r>
    </w:p>
    <w:p w14:paraId="01E15716" w14:textId="04F6789A" w:rsidR="00064177" w:rsidRDefault="00487D46" w:rsidP="007C13DA">
      <w:r>
        <w:t xml:space="preserve">In legacy scenarios, network adds </w:t>
      </w:r>
      <w:proofErr w:type="spellStart"/>
      <w:r>
        <w:t>SCell</w:t>
      </w:r>
      <w:proofErr w:type="spellEnd"/>
      <w:r>
        <w:t xml:space="preserve"> before </w:t>
      </w:r>
      <w:r w:rsidR="00202CE3">
        <w:t xml:space="preserve">activating it because network wants to activate a </w:t>
      </w:r>
      <w:proofErr w:type="spellStart"/>
      <w:r w:rsidR="00202CE3">
        <w:t>SCell</w:t>
      </w:r>
      <w:proofErr w:type="spellEnd"/>
      <w:r w:rsidR="001828A3">
        <w:t xml:space="preserve"> quickly</w:t>
      </w:r>
      <w:r w:rsidR="00202CE3">
        <w:t xml:space="preserve"> based on dynamic traffic pattern. In LB-LB CA via switching scenario, UE’s individual </w:t>
      </w:r>
      <w:r w:rsidR="009A733B">
        <w:t xml:space="preserve">data rate does not increase due to the addition of </w:t>
      </w:r>
      <w:proofErr w:type="spellStart"/>
      <w:r w:rsidR="009A733B">
        <w:t>SCell</w:t>
      </w:r>
      <w:proofErr w:type="spellEnd"/>
      <w:r w:rsidR="009A733B">
        <w:t xml:space="preserve"> since UE cannot operate simultaneously in SDL and FDD band. The </w:t>
      </w:r>
      <w:proofErr w:type="spellStart"/>
      <w:r w:rsidR="00AC69C6">
        <w:t>SCell</w:t>
      </w:r>
      <w:proofErr w:type="spellEnd"/>
      <w:r w:rsidR="00AC69C6">
        <w:t xml:space="preserve"> in the SDL band is </w:t>
      </w:r>
      <w:r w:rsidR="005C19A0">
        <w:t>enabled</w:t>
      </w:r>
      <w:r w:rsidR="00AC69C6">
        <w:t xml:space="preserve"> to share network</w:t>
      </w:r>
      <w:r w:rsidR="001924FB">
        <w:t xml:space="preserve"> DL</w:t>
      </w:r>
      <w:r w:rsidR="00AC69C6">
        <w:t xml:space="preserve"> load among different users </w:t>
      </w:r>
      <w:r w:rsidR="001924FB">
        <w:t>of the cell</w:t>
      </w:r>
      <w:r w:rsidR="005C19A0">
        <w:t xml:space="preserve">. The switching between FDD and SDL band is enabled to ensure </w:t>
      </w:r>
      <w:r w:rsidR="001828A3">
        <w:t xml:space="preserve">uplink communication of each UE. Hence, the need to add </w:t>
      </w:r>
      <w:proofErr w:type="spellStart"/>
      <w:r w:rsidR="001828A3">
        <w:t>SCell</w:t>
      </w:r>
      <w:proofErr w:type="spellEnd"/>
      <w:r w:rsidR="001828A3">
        <w:t xml:space="preserve"> prior to activation is not as essential as legacy scenario</w:t>
      </w:r>
      <w:r w:rsidR="00E05E3A">
        <w:t xml:space="preserve"> and that’s what is captured in </w:t>
      </w:r>
      <w:r w:rsidR="00824AB6">
        <w:t>approach</w:t>
      </w:r>
      <w:r w:rsidR="00E05E3A">
        <w:t xml:space="preserve"> 2.</w:t>
      </w:r>
      <w:r w:rsidR="001828A3">
        <w:t xml:space="preserve"> However, it might be good to allow </w:t>
      </w:r>
      <w:proofErr w:type="spellStart"/>
      <w:r w:rsidR="001828A3">
        <w:t>SCell</w:t>
      </w:r>
      <w:proofErr w:type="spellEnd"/>
      <w:r w:rsidR="001828A3">
        <w:t xml:space="preserve"> addition prior to activation and release after deactivation to give flexibility to network.</w:t>
      </w:r>
    </w:p>
    <w:p w14:paraId="544EA2B7" w14:textId="570CCE5A" w:rsidR="009B279D" w:rsidRDefault="00E56116" w:rsidP="007C13DA">
      <w:pPr>
        <w:rPr>
          <w:b/>
          <w:bCs/>
        </w:rPr>
      </w:pPr>
      <w:r w:rsidRPr="00E56116">
        <w:rPr>
          <w:b/>
          <w:bCs/>
          <w:noProof/>
        </w:rPr>
        <w:lastRenderedPageBreak/>
        <w:drawing>
          <wp:inline distT="0" distB="0" distL="0" distR="0" wp14:anchorId="2155269E" wp14:editId="6A54BEDE">
            <wp:extent cx="6115685" cy="2193290"/>
            <wp:effectExtent l="0" t="0" r="0" b="0"/>
            <wp:docPr id="5257154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71545" name="Picture 1" descr="A diagram of a diagram&#10;&#10;AI-generated content may be incorrect."/>
                    <pic:cNvPicPr/>
                  </pic:nvPicPr>
                  <pic:blipFill>
                    <a:blip r:embed="rId8"/>
                    <a:stretch>
                      <a:fillRect/>
                    </a:stretch>
                  </pic:blipFill>
                  <pic:spPr>
                    <a:xfrm>
                      <a:off x="0" y="0"/>
                      <a:ext cx="6115685" cy="2193290"/>
                    </a:xfrm>
                    <a:prstGeom prst="rect">
                      <a:avLst/>
                    </a:prstGeom>
                  </pic:spPr>
                </pic:pic>
              </a:graphicData>
            </a:graphic>
          </wp:inline>
        </w:drawing>
      </w:r>
    </w:p>
    <w:p w14:paraId="248505AB" w14:textId="4D65B804" w:rsidR="00E56116" w:rsidRDefault="00E56116" w:rsidP="007C13DA">
      <w:pPr>
        <w:rPr>
          <w:b/>
          <w:bCs/>
        </w:rPr>
      </w:pPr>
      <w:r>
        <w:rPr>
          <w:b/>
          <w:bCs/>
        </w:rPr>
        <w:tab/>
        <w:t>Figure 2: UE following switching pattern</w:t>
      </w:r>
      <w:r w:rsidR="00F561A7">
        <w:rPr>
          <w:b/>
          <w:bCs/>
        </w:rPr>
        <w:t xml:space="preserve"> to measure SSB and CSI-RS of </w:t>
      </w:r>
      <w:proofErr w:type="spellStart"/>
      <w:r w:rsidR="00F561A7">
        <w:rPr>
          <w:b/>
          <w:bCs/>
        </w:rPr>
        <w:t>SCell</w:t>
      </w:r>
      <w:proofErr w:type="spellEnd"/>
      <w:r w:rsidR="00F561A7">
        <w:rPr>
          <w:b/>
          <w:bCs/>
        </w:rPr>
        <w:t xml:space="preserve"> during </w:t>
      </w:r>
      <w:proofErr w:type="spellStart"/>
      <w:r w:rsidR="00F561A7">
        <w:rPr>
          <w:b/>
          <w:bCs/>
        </w:rPr>
        <w:t>SCell</w:t>
      </w:r>
      <w:proofErr w:type="spellEnd"/>
      <w:r w:rsidR="00F561A7">
        <w:rPr>
          <w:b/>
          <w:bCs/>
        </w:rPr>
        <w:t xml:space="preserve"> activation</w:t>
      </w:r>
    </w:p>
    <w:p w14:paraId="129A3B3E" w14:textId="77777777" w:rsidR="00F561A7" w:rsidRDefault="00F561A7" w:rsidP="007C13DA">
      <w:pPr>
        <w:rPr>
          <w:b/>
          <w:bCs/>
        </w:rPr>
      </w:pPr>
    </w:p>
    <w:p w14:paraId="63DAFA9F" w14:textId="52514393" w:rsidR="001828A3" w:rsidRPr="006F3AD5" w:rsidRDefault="001828A3" w:rsidP="007C13DA">
      <w:pPr>
        <w:rPr>
          <w:b/>
          <w:bCs/>
        </w:rPr>
      </w:pPr>
      <w:r w:rsidRPr="006F3AD5">
        <w:rPr>
          <w:b/>
          <w:bCs/>
        </w:rPr>
        <w:t xml:space="preserve">Observation 3: In legacy scenarios, network adds </w:t>
      </w:r>
      <w:proofErr w:type="spellStart"/>
      <w:r w:rsidRPr="006F3AD5">
        <w:rPr>
          <w:b/>
          <w:bCs/>
        </w:rPr>
        <w:t>SCell</w:t>
      </w:r>
      <w:proofErr w:type="spellEnd"/>
      <w:r w:rsidRPr="006F3AD5">
        <w:rPr>
          <w:b/>
          <w:bCs/>
        </w:rPr>
        <w:t xml:space="preserve"> before activating it because network wants to activate a </w:t>
      </w:r>
      <w:proofErr w:type="spellStart"/>
      <w:r w:rsidRPr="006F3AD5">
        <w:rPr>
          <w:b/>
          <w:bCs/>
        </w:rPr>
        <w:t>SCell</w:t>
      </w:r>
      <w:proofErr w:type="spellEnd"/>
      <w:r w:rsidRPr="006F3AD5">
        <w:rPr>
          <w:b/>
          <w:bCs/>
        </w:rPr>
        <w:t xml:space="preserve"> quickly based on dynamic traffic pattern.</w:t>
      </w:r>
    </w:p>
    <w:p w14:paraId="4630A0A7" w14:textId="04C4D4DB" w:rsidR="001828A3" w:rsidRPr="006F3AD5" w:rsidRDefault="001828A3" w:rsidP="007C13DA">
      <w:pPr>
        <w:rPr>
          <w:b/>
          <w:bCs/>
        </w:rPr>
      </w:pPr>
      <w:r w:rsidRPr="006F3AD5">
        <w:rPr>
          <w:b/>
          <w:bCs/>
        </w:rPr>
        <w:t xml:space="preserve">Observation 4: </w:t>
      </w:r>
      <w:r w:rsidR="009727D3" w:rsidRPr="006F3AD5">
        <w:rPr>
          <w:b/>
          <w:bCs/>
        </w:rPr>
        <w:t xml:space="preserve">LB-LB CA via switching was not introduced to increase individual UE’s throughput. Rather, it was introduced to balance DL load properly among different UEs in the cell while ensuring that each UE gets </w:t>
      </w:r>
      <w:r w:rsidR="00BD5BCC" w:rsidRPr="006F3AD5">
        <w:rPr>
          <w:b/>
          <w:bCs/>
        </w:rPr>
        <w:t>the chance to communicate in UL.</w:t>
      </w:r>
    </w:p>
    <w:p w14:paraId="0D04B239" w14:textId="77777777" w:rsidR="002141E9" w:rsidRPr="006F3AD5" w:rsidRDefault="00BD5BCC" w:rsidP="007C13DA">
      <w:pPr>
        <w:rPr>
          <w:b/>
          <w:bCs/>
        </w:rPr>
      </w:pPr>
      <w:r w:rsidRPr="006F3AD5">
        <w:rPr>
          <w:b/>
          <w:bCs/>
        </w:rPr>
        <w:t xml:space="preserve">Observation 5: </w:t>
      </w:r>
      <w:r w:rsidR="00E83316" w:rsidRPr="006F3AD5">
        <w:rPr>
          <w:b/>
          <w:bCs/>
        </w:rPr>
        <w:t>Allowing</w:t>
      </w:r>
      <w:r w:rsidR="00C37838" w:rsidRPr="006F3AD5">
        <w:rPr>
          <w:b/>
          <w:bCs/>
        </w:rPr>
        <w:t xml:space="preserve"> </w:t>
      </w:r>
      <w:proofErr w:type="spellStart"/>
      <w:r w:rsidR="00C37838" w:rsidRPr="006F3AD5">
        <w:rPr>
          <w:b/>
          <w:bCs/>
        </w:rPr>
        <w:t>SCell</w:t>
      </w:r>
      <w:proofErr w:type="spellEnd"/>
      <w:r w:rsidR="00C37838" w:rsidRPr="006F3AD5">
        <w:rPr>
          <w:b/>
          <w:bCs/>
        </w:rPr>
        <w:t xml:space="preserve"> addition prior to activation and release after deactivation allows network </w:t>
      </w:r>
      <w:r w:rsidR="002141E9" w:rsidRPr="006F3AD5">
        <w:rPr>
          <w:b/>
          <w:bCs/>
        </w:rPr>
        <w:t>flexibility.</w:t>
      </w:r>
    </w:p>
    <w:p w14:paraId="76305DC7" w14:textId="7CBC387D" w:rsidR="00BD5BCC" w:rsidRDefault="008A7685" w:rsidP="007C13DA">
      <w:r>
        <w:t xml:space="preserve"> </w:t>
      </w:r>
      <w:r w:rsidR="00824AB6">
        <w:t>That’s why, approach 3</w:t>
      </w:r>
      <w:r w:rsidR="005C51AD">
        <w:t xml:space="preserve"> allows network to add </w:t>
      </w:r>
      <w:proofErr w:type="spellStart"/>
      <w:r w:rsidR="005C51AD">
        <w:t>SCell</w:t>
      </w:r>
      <w:proofErr w:type="spellEnd"/>
      <w:r w:rsidR="005C51AD">
        <w:t xml:space="preserve"> prior to activation and deactivate </w:t>
      </w:r>
      <w:proofErr w:type="spellStart"/>
      <w:r w:rsidR="005C51AD">
        <w:t>SCell</w:t>
      </w:r>
      <w:proofErr w:type="spellEnd"/>
      <w:r w:rsidR="005C51AD">
        <w:t xml:space="preserve"> prior to release. However, approach 3 doe</w:t>
      </w:r>
      <w:r w:rsidR="00A607F3">
        <w:t xml:space="preserve">s not allow deactivated </w:t>
      </w:r>
      <w:proofErr w:type="spellStart"/>
      <w:r w:rsidR="00A607F3">
        <w:t>SCell</w:t>
      </w:r>
      <w:proofErr w:type="spellEnd"/>
      <w:r w:rsidR="00A607F3">
        <w:t xml:space="preserve"> measurement to reduce throughput loss</w:t>
      </w:r>
      <w:r w:rsidR="00887EB2">
        <w:t>.</w:t>
      </w:r>
    </w:p>
    <w:p w14:paraId="567697D6" w14:textId="4DB9118A" w:rsidR="00887EB2" w:rsidRPr="006F3AD5" w:rsidRDefault="00887EB2" w:rsidP="007C13DA">
      <w:pPr>
        <w:rPr>
          <w:b/>
          <w:bCs/>
        </w:rPr>
      </w:pPr>
      <w:r w:rsidRPr="006F3AD5">
        <w:rPr>
          <w:b/>
          <w:bCs/>
        </w:rPr>
        <w:t xml:space="preserve">Proposal </w:t>
      </w:r>
      <w:r w:rsidR="00853AEA">
        <w:rPr>
          <w:b/>
          <w:bCs/>
        </w:rPr>
        <w:t>1</w:t>
      </w:r>
      <w:r w:rsidRPr="006F3AD5">
        <w:rPr>
          <w:b/>
          <w:bCs/>
        </w:rPr>
        <w:t xml:space="preserve">: RAN4 does not </w:t>
      </w:r>
      <w:r w:rsidR="00371A84" w:rsidRPr="006F3AD5">
        <w:rPr>
          <w:b/>
          <w:bCs/>
        </w:rPr>
        <w:t xml:space="preserve">define any requirement for deactivated </w:t>
      </w:r>
      <w:proofErr w:type="spellStart"/>
      <w:r w:rsidR="00371A84" w:rsidRPr="006F3AD5">
        <w:rPr>
          <w:b/>
          <w:bCs/>
        </w:rPr>
        <w:t>SCell</w:t>
      </w:r>
      <w:proofErr w:type="spellEnd"/>
      <w:r w:rsidR="00371A84" w:rsidRPr="006F3AD5">
        <w:rPr>
          <w:b/>
          <w:bCs/>
        </w:rPr>
        <w:t xml:space="preserve"> measurement in LB-LB CA scenario to</w:t>
      </w:r>
      <w:r w:rsidR="001F50BD" w:rsidRPr="006F3AD5">
        <w:rPr>
          <w:b/>
          <w:bCs/>
        </w:rPr>
        <w:t xml:space="preserve"> reduce throughput loss.</w:t>
      </w:r>
      <w:r w:rsidR="00371A84" w:rsidRPr="006F3AD5">
        <w:rPr>
          <w:b/>
          <w:bCs/>
        </w:rPr>
        <w:t xml:space="preserve"> </w:t>
      </w:r>
    </w:p>
    <w:p w14:paraId="5DF8D5B4" w14:textId="1AD5EEBF" w:rsidR="00BA0033" w:rsidRDefault="00715018" w:rsidP="007C13DA">
      <w:r>
        <w:t>As mentioned before, t</w:t>
      </w:r>
      <w:r w:rsidR="0045052D">
        <w:t xml:space="preserve">he absence of deactivated </w:t>
      </w:r>
      <w:proofErr w:type="spellStart"/>
      <w:r w:rsidR="0045052D">
        <w:t>SCell</w:t>
      </w:r>
      <w:proofErr w:type="spellEnd"/>
      <w:r w:rsidR="0045052D">
        <w:t xml:space="preserve"> measurement can potentially increase the </w:t>
      </w:r>
      <w:proofErr w:type="spellStart"/>
      <w:r>
        <w:t>SCell</w:t>
      </w:r>
      <w:proofErr w:type="spellEnd"/>
      <w:r>
        <w:t xml:space="preserve"> activation timeline since </w:t>
      </w:r>
      <w:proofErr w:type="spellStart"/>
      <w:r>
        <w:t>SCell</w:t>
      </w:r>
      <w:proofErr w:type="spellEnd"/>
      <w:r>
        <w:t xml:space="preserve"> </w:t>
      </w:r>
      <w:r w:rsidR="00655DD7">
        <w:t>could be “unknown” during activation timeline.</w:t>
      </w:r>
      <w:r w:rsidR="00BA0033">
        <w:t xml:space="preserve"> During legacy “unknown” FR1 </w:t>
      </w:r>
      <w:proofErr w:type="spellStart"/>
      <w:r w:rsidR="00BA0033">
        <w:t>SCell</w:t>
      </w:r>
      <w:proofErr w:type="spellEnd"/>
      <w:r w:rsidR="00BA0033">
        <w:t xml:space="preserve"> activation, UE needs </w:t>
      </w:r>
      <w:r w:rsidR="00C9107D">
        <w:t xml:space="preserve">to measure multiple SSB samples of </w:t>
      </w:r>
      <w:proofErr w:type="spellStart"/>
      <w:r w:rsidR="00C9107D">
        <w:t>SCell</w:t>
      </w:r>
      <w:proofErr w:type="spellEnd"/>
      <w:r w:rsidR="00C9107D">
        <w:t xml:space="preserve"> for following purposes:</w:t>
      </w:r>
    </w:p>
    <w:p w14:paraId="2F3E8124" w14:textId="5014987D" w:rsidR="00C9107D" w:rsidRDefault="00C9107D" w:rsidP="00C9107D">
      <w:pPr>
        <w:pStyle w:val="ListParagraph"/>
        <w:numPr>
          <w:ilvl w:val="0"/>
          <w:numId w:val="1"/>
        </w:numPr>
      </w:pPr>
      <w:r>
        <w:t>Coarse AGC</w:t>
      </w:r>
      <w:r w:rsidR="000C4761">
        <w:t xml:space="preserve"> acquisition</w:t>
      </w:r>
    </w:p>
    <w:p w14:paraId="39B5C2AD" w14:textId="16B23E3D" w:rsidR="00C9107D" w:rsidRDefault="00C9107D" w:rsidP="00C9107D">
      <w:pPr>
        <w:pStyle w:val="ListParagraph"/>
        <w:numPr>
          <w:ilvl w:val="0"/>
          <w:numId w:val="1"/>
        </w:numPr>
      </w:pPr>
      <w:r>
        <w:t>Fine AGC</w:t>
      </w:r>
      <w:r w:rsidR="000C4761">
        <w:t xml:space="preserve"> acquisition</w:t>
      </w:r>
    </w:p>
    <w:p w14:paraId="63343691" w14:textId="2F1F48A6" w:rsidR="00C9107D" w:rsidRDefault="000C4761" w:rsidP="00C9107D">
      <w:pPr>
        <w:pStyle w:val="ListParagraph"/>
        <w:numPr>
          <w:ilvl w:val="0"/>
          <w:numId w:val="1"/>
        </w:numPr>
      </w:pPr>
      <w:r>
        <w:t>SSB index detection</w:t>
      </w:r>
    </w:p>
    <w:p w14:paraId="5E37B859" w14:textId="3533CADE" w:rsidR="000C4761" w:rsidRDefault="000C4761" w:rsidP="00C9107D">
      <w:pPr>
        <w:pStyle w:val="ListParagraph"/>
        <w:numPr>
          <w:ilvl w:val="0"/>
          <w:numId w:val="1"/>
        </w:numPr>
      </w:pPr>
      <w:r>
        <w:t>Fine time/frequency acquisition</w:t>
      </w:r>
    </w:p>
    <w:p w14:paraId="213CDC1D" w14:textId="3BB56764" w:rsidR="001F50BD" w:rsidRDefault="000C4761" w:rsidP="007C13DA">
      <w:r>
        <w:t>S</w:t>
      </w:r>
      <w:r w:rsidR="003C6443">
        <w:t>ince FDD and SDL cells are co-located</w:t>
      </w:r>
      <w:r>
        <w:t xml:space="preserve"> and synchronous</w:t>
      </w:r>
      <w:r w:rsidR="003C6443">
        <w:t xml:space="preserve"> in </w:t>
      </w:r>
      <w:r>
        <w:t>LB-LB CA via switching scenario</w:t>
      </w:r>
      <w:r w:rsidR="003C6443">
        <w:t xml:space="preserve">, </w:t>
      </w:r>
      <w:r w:rsidR="004A1BB5">
        <w:t xml:space="preserve">UE can use </w:t>
      </w:r>
      <w:r w:rsidR="00782DF9">
        <w:t>some</w:t>
      </w:r>
      <w:r w:rsidR="004B380D">
        <w:t xml:space="preserve"> properties of </w:t>
      </w:r>
      <w:proofErr w:type="spellStart"/>
      <w:r w:rsidR="004B380D">
        <w:t>PCell</w:t>
      </w:r>
      <w:proofErr w:type="spellEnd"/>
      <w:r w:rsidR="004B380D">
        <w:t xml:space="preserve"> measurement to estimate </w:t>
      </w:r>
      <w:r w:rsidR="00BA0033">
        <w:t xml:space="preserve">the corresponding properties of </w:t>
      </w:r>
      <w:proofErr w:type="spellStart"/>
      <w:r w:rsidR="00BA0033">
        <w:t>SCell</w:t>
      </w:r>
      <w:proofErr w:type="spellEnd"/>
      <w:r>
        <w:t xml:space="preserve"> during </w:t>
      </w:r>
      <w:proofErr w:type="spellStart"/>
      <w:r w:rsidR="00782DF9">
        <w:t>SCell</w:t>
      </w:r>
      <w:proofErr w:type="spellEnd"/>
      <w:r w:rsidR="00782DF9">
        <w:t xml:space="preserve"> activation. This would be possible if MRTD </w:t>
      </w:r>
      <w:r w:rsidR="009052EB">
        <w:t xml:space="preserve">and reception power difference </w:t>
      </w:r>
      <w:r w:rsidR="00BF3887">
        <w:t xml:space="preserve">between the cells </w:t>
      </w:r>
      <w:r w:rsidR="006E60E6">
        <w:t xml:space="preserve">remain </w:t>
      </w:r>
      <w:r w:rsidR="00565281">
        <w:t xml:space="preserve">small. </w:t>
      </w:r>
    </w:p>
    <w:p w14:paraId="1331A0E9" w14:textId="293D6AB4" w:rsidR="004C0A8C" w:rsidRDefault="004C0A8C" w:rsidP="007C13DA">
      <w:r>
        <w:t xml:space="preserve">RAN4 has already started discussing MRTD between FDD and SDL cells. </w:t>
      </w:r>
      <w:r w:rsidR="00A02B1D">
        <w:t xml:space="preserve">reception power difference </w:t>
      </w:r>
      <w:r w:rsidR="00E11F0F">
        <w:t xml:space="preserve">between the cells needs to be contained within a </w:t>
      </w:r>
      <w:r w:rsidR="005D7CFD">
        <w:t xml:space="preserve">threshold, too. Note that, the guarantee of </w:t>
      </w:r>
      <w:r w:rsidR="00DD780C">
        <w:t xml:space="preserve">small MRTD and </w:t>
      </w:r>
      <w:r w:rsidR="00A02B1D">
        <w:t>reception power difference</w:t>
      </w:r>
      <w:r w:rsidR="00DD780C">
        <w:t xml:space="preserve"> should not tie this feature with SSB-less </w:t>
      </w:r>
      <w:proofErr w:type="spellStart"/>
      <w:r w:rsidR="00DD780C">
        <w:t>SCell</w:t>
      </w:r>
      <w:proofErr w:type="spellEnd"/>
      <w:r w:rsidR="00DD780C">
        <w:t xml:space="preserve">. In other words, a UE that does not support SSB-less </w:t>
      </w:r>
      <w:proofErr w:type="spellStart"/>
      <w:r w:rsidR="00DD780C">
        <w:t>SCell</w:t>
      </w:r>
      <w:proofErr w:type="spellEnd"/>
      <w:r w:rsidR="00DD780C">
        <w:t xml:space="preserve"> </w:t>
      </w:r>
      <w:r w:rsidR="001C4E4E">
        <w:t xml:space="preserve">feature should still be allowed to support LB-LB CA via Switching feature. </w:t>
      </w:r>
    </w:p>
    <w:p w14:paraId="64B56429" w14:textId="6181BB5C" w:rsidR="004E247B" w:rsidRPr="006F3AD5" w:rsidRDefault="004E247B" w:rsidP="007C13DA">
      <w:pPr>
        <w:rPr>
          <w:b/>
          <w:bCs/>
        </w:rPr>
      </w:pPr>
      <w:r w:rsidRPr="006F3AD5">
        <w:rPr>
          <w:b/>
          <w:bCs/>
        </w:rPr>
        <w:t xml:space="preserve">Proposal </w:t>
      </w:r>
      <w:r w:rsidR="00853AEA">
        <w:rPr>
          <w:b/>
          <w:bCs/>
        </w:rPr>
        <w:t>2</w:t>
      </w:r>
      <w:r w:rsidRPr="006F3AD5">
        <w:rPr>
          <w:b/>
          <w:bCs/>
        </w:rPr>
        <w:t xml:space="preserve">: </w:t>
      </w:r>
      <w:r w:rsidR="00386B61" w:rsidRPr="00A02B1D">
        <w:rPr>
          <w:b/>
          <w:bCs/>
        </w:rPr>
        <w:t>Spec guarantees small MRTD</w:t>
      </w:r>
      <w:r w:rsidR="009052EB" w:rsidRPr="00A02B1D">
        <w:rPr>
          <w:b/>
          <w:bCs/>
        </w:rPr>
        <w:t xml:space="preserve"> and </w:t>
      </w:r>
      <w:r w:rsidR="00A02B1D" w:rsidRPr="00A02B1D">
        <w:rPr>
          <w:b/>
          <w:bCs/>
        </w:rPr>
        <w:t>reception power difference</w:t>
      </w:r>
      <w:r w:rsidR="00386B61" w:rsidRPr="00A02B1D">
        <w:rPr>
          <w:b/>
          <w:bCs/>
        </w:rPr>
        <w:t xml:space="preserve"> between FDD and SDL cell</w:t>
      </w:r>
      <w:r w:rsidR="009052EB" w:rsidRPr="00A02B1D">
        <w:rPr>
          <w:b/>
          <w:bCs/>
        </w:rPr>
        <w:t xml:space="preserve">s </w:t>
      </w:r>
      <w:r w:rsidR="003407E6" w:rsidRPr="00A02B1D">
        <w:rPr>
          <w:b/>
          <w:bCs/>
        </w:rPr>
        <w:t xml:space="preserve">in LB-LB CA via switching scenario </w:t>
      </w:r>
      <w:r w:rsidR="00B91ED5" w:rsidRPr="00A02B1D">
        <w:rPr>
          <w:b/>
          <w:bCs/>
        </w:rPr>
        <w:t xml:space="preserve">so that UE can use the measurement of FDD </w:t>
      </w:r>
      <w:proofErr w:type="spellStart"/>
      <w:r w:rsidR="00B91ED5" w:rsidRPr="00A02B1D">
        <w:rPr>
          <w:b/>
          <w:bCs/>
        </w:rPr>
        <w:t>PCell</w:t>
      </w:r>
      <w:proofErr w:type="spellEnd"/>
      <w:r w:rsidR="00B91ED5" w:rsidRPr="00A02B1D">
        <w:rPr>
          <w:b/>
          <w:bCs/>
        </w:rPr>
        <w:t xml:space="preserve"> to reduce the activation timeline of SDL </w:t>
      </w:r>
      <w:proofErr w:type="spellStart"/>
      <w:r w:rsidR="00B91ED5" w:rsidRPr="00A02B1D">
        <w:rPr>
          <w:b/>
          <w:bCs/>
        </w:rPr>
        <w:t>SCell</w:t>
      </w:r>
      <w:proofErr w:type="spellEnd"/>
      <w:r w:rsidR="00B91ED5" w:rsidRPr="00A02B1D">
        <w:rPr>
          <w:b/>
          <w:bCs/>
        </w:rPr>
        <w:t xml:space="preserve"> that it </w:t>
      </w:r>
      <w:r w:rsidR="006B25FB" w:rsidRPr="00A02B1D">
        <w:rPr>
          <w:b/>
          <w:bCs/>
        </w:rPr>
        <w:t>has not measured recently.</w:t>
      </w:r>
    </w:p>
    <w:p w14:paraId="2E65D563" w14:textId="3A28BC32" w:rsidR="003552E1" w:rsidRDefault="006B25FB" w:rsidP="006B25FB">
      <w:pPr>
        <w:pStyle w:val="ListParagraph"/>
        <w:numPr>
          <w:ilvl w:val="0"/>
          <w:numId w:val="1"/>
        </w:numPr>
        <w:rPr>
          <w:b/>
          <w:bCs/>
        </w:rPr>
      </w:pPr>
      <w:r w:rsidRPr="006F3AD5">
        <w:rPr>
          <w:b/>
          <w:bCs/>
        </w:rPr>
        <w:t xml:space="preserve">Note: </w:t>
      </w:r>
      <w:r w:rsidR="007D7243" w:rsidRPr="006F3AD5">
        <w:rPr>
          <w:b/>
          <w:bCs/>
        </w:rPr>
        <w:t xml:space="preserve">Support of </w:t>
      </w:r>
      <w:r w:rsidR="00585138" w:rsidRPr="006F3AD5">
        <w:rPr>
          <w:b/>
          <w:bCs/>
        </w:rPr>
        <w:t xml:space="preserve">LB-LB CA via switching feature does not depend on “SSB-less </w:t>
      </w:r>
      <w:proofErr w:type="spellStart"/>
      <w:r w:rsidR="00585138" w:rsidRPr="006F3AD5">
        <w:rPr>
          <w:b/>
          <w:bCs/>
        </w:rPr>
        <w:t>SCell</w:t>
      </w:r>
      <w:proofErr w:type="spellEnd"/>
      <w:r w:rsidR="00585138" w:rsidRPr="006F3AD5">
        <w:rPr>
          <w:b/>
          <w:bCs/>
        </w:rPr>
        <w:t xml:space="preserve">” feature. </w:t>
      </w:r>
      <w:r w:rsidRPr="006F3AD5">
        <w:rPr>
          <w:b/>
          <w:bCs/>
        </w:rPr>
        <w:t>Above spec guarantee for</w:t>
      </w:r>
      <w:r w:rsidR="00585138" w:rsidRPr="006F3AD5">
        <w:rPr>
          <w:b/>
          <w:bCs/>
        </w:rPr>
        <w:t xml:space="preserve"> small</w:t>
      </w:r>
      <w:r w:rsidRPr="006F3AD5">
        <w:rPr>
          <w:b/>
          <w:bCs/>
        </w:rPr>
        <w:t xml:space="preserve"> MRTD and </w:t>
      </w:r>
      <w:r w:rsidR="00942994">
        <w:rPr>
          <w:b/>
          <w:bCs/>
        </w:rPr>
        <w:t>RPD</w:t>
      </w:r>
      <w:r w:rsidR="001622AF" w:rsidRPr="006F3AD5">
        <w:rPr>
          <w:b/>
          <w:bCs/>
        </w:rPr>
        <w:t xml:space="preserve"> difference </w:t>
      </w:r>
      <w:r w:rsidR="00585138" w:rsidRPr="006F3AD5">
        <w:rPr>
          <w:b/>
          <w:bCs/>
        </w:rPr>
        <w:t xml:space="preserve">are needed just to reduce </w:t>
      </w:r>
      <w:proofErr w:type="spellStart"/>
      <w:r w:rsidR="00585138" w:rsidRPr="006F3AD5">
        <w:rPr>
          <w:b/>
          <w:bCs/>
        </w:rPr>
        <w:t>SCell</w:t>
      </w:r>
      <w:proofErr w:type="spellEnd"/>
      <w:r w:rsidR="00585138" w:rsidRPr="006F3AD5">
        <w:rPr>
          <w:b/>
          <w:bCs/>
        </w:rPr>
        <w:t xml:space="preserve"> activation time </w:t>
      </w:r>
      <w:r w:rsidR="006F3AD5" w:rsidRPr="006F3AD5">
        <w:rPr>
          <w:b/>
          <w:bCs/>
        </w:rPr>
        <w:t>for UEs.</w:t>
      </w:r>
    </w:p>
    <w:p w14:paraId="0F2260DC" w14:textId="656B2C96" w:rsidR="003C633A" w:rsidRDefault="005D1C72" w:rsidP="003C633A">
      <w:pPr>
        <w:rPr>
          <w:b/>
          <w:bCs/>
        </w:rPr>
      </w:pPr>
      <w:r w:rsidRPr="005D1C72">
        <w:rPr>
          <w:b/>
          <w:bCs/>
          <w:noProof/>
        </w:rPr>
        <w:lastRenderedPageBreak/>
        <w:drawing>
          <wp:inline distT="0" distB="0" distL="0" distR="0" wp14:anchorId="5B9A74F8" wp14:editId="78556CD0">
            <wp:extent cx="6115685" cy="2187575"/>
            <wp:effectExtent l="0" t="0" r="0" b="3175"/>
            <wp:docPr id="45186900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869007" name="Picture 1" descr="A screenshot of a computer&#10;&#10;AI-generated content may be incorrect."/>
                    <pic:cNvPicPr/>
                  </pic:nvPicPr>
                  <pic:blipFill>
                    <a:blip r:embed="rId9"/>
                    <a:stretch>
                      <a:fillRect/>
                    </a:stretch>
                  </pic:blipFill>
                  <pic:spPr>
                    <a:xfrm>
                      <a:off x="0" y="0"/>
                      <a:ext cx="6115685" cy="2187575"/>
                    </a:xfrm>
                    <a:prstGeom prst="rect">
                      <a:avLst/>
                    </a:prstGeom>
                  </pic:spPr>
                </pic:pic>
              </a:graphicData>
            </a:graphic>
          </wp:inline>
        </w:drawing>
      </w:r>
    </w:p>
    <w:p w14:paraId="28209F0E" w14:textId="44145F77" w:rsidR="005D1C72" w:rsidRDefault="005D1C72" w:rsidP="003C633A">
      <w:pPr>
        <w:rPr>
          <w:b/>
          <w:bCs/>
        </w:rPr>
      </w:pPr>
      <w:r>
        <w:rPr>
          <w:b/>
          <w:bCs/>
        </w:rPr>
        <w:t xml:space="preserve">Figure 3: UE switching to </w:t>
      </w:r>
      <w:proofErr w:type="spellStart"/>
      <w:r>
        <w:rPr>
          <w:b/>
          <w:bCs/>
        </w:rPr>
        <w:t>SCell</w:t>
      </w:r>
      <w:proofErr w:type="spellEnd"/>
      <w:r>
        <w:rPr>
          <w:b/>
          <w:bCs/>
        </w:rPr>
        <w:t xml:space="preserve"> </w:t>
      </w:r>
      <w:r w:rsidR="00B62369">
        <w:rPr>
          <w:b/>
          <w:bCs/>
        </w:rPr>
        <w:t>at pre-defined “essential” locations</w:t>
      </w:r>
      <w:r w:rsidR="00E63E1E">
        <w:rPr>
          <w:b/>
          <w:bCs/>
        </w:rPr>
        <w:t xml:space="preserve"> to measure SSB</w:t>
      </w:r>
      <w:r w:rsidR="00B62369">
        <w:rPr>
          <w:b/>
          <w:bCs/>
        </w:rPr>
        <w:t>+</w:t>
      </w:r>
      <w:r w:rsidR="00E63E1E">
        <w:rPr>
          <w:b/>
          <w:bCs/>
        </w:rPr>
        <w:t xml:space="preserve">CSI-RS of </w:t>
      </w:r>
      <w:proofErr w:type="spellStart"/>
      <w:r w:rsidR="00E63E1E">
        <w:rPr>
          <w:b/>
          <w:bCs/>
        </w:rPr>
        <w:t>SCell</w:t>
      </w:r>
      <w:proofErr w:type="spellEnd"/>
      <w:r w:rsidR="00E63E1E">
        <w:rPr>
          <w:b/>
          <w:bCs/>
        </w:rPr>
        <w:t xml:space="preserve"> during </w:t>
      </w:r>
      <w:proofErr w:type="spellStart"/>
      <w:r w:rsidR="00E63E1E">
        <w:rPr>
          <w:b/>
          <w:bCs/>
        </w:rPr>
        <w:t>SCell</w:t>
      </w:r>
      <w:proofErr w:type="spellEnd"/>
      <w:r w:rsidR="00E63E1E">
        <w:rPr>
          <w:b/>
          <w:bCs/>
        </w:rPr>
        <w:t xml:space="preserve"> activation</w:t>
      </w:r>
    </w:p>
    <w:p w14:paraId="641F7963" w14:textId="77777777" w:rsidR="00B62369" w:rsidRPr="003C633A" w:rsidRDefault="00B62369" w:rsidP="003C633A">
      <w:pPr>
        <w:rPr>
          <w:b/>
          <w:bCs/>
        </w:rPr>
      </w:pPr>
    </w:p>
    <w:p w14:paraId="41F47E8F" w14:textId="12ED4C1E" w:rsidR="003258E0" w:rsidRPr="0025358B" w:rsidRDefault="003552E1" w:rsidP="00422B91">
      <w:pPr>
        <w:rPr>
          <w:b/>
          <w:bCs/>
        </w:rPr>
      </w:pPr>
      <w:r w:rsidRPr="0025358B">
        <w:rPr>
          <w:b/>
          <w:bCs/>
        </w:rPr>
        <w:t xml:space="preserve">Proposal </w:t>
      </w:r>
      <w:r w:rsidR="00B80EE9">
        <w:rPr>
          <w:b/>
          <w:bCs/>
        </w:rPr>
        <w:t>3</w:t>
      </w:r>
      <w:r w:rsidRPr="0025358B">
        <w:rPr>
          <w:b/>
          <w:bCs/>
        </w:rPr>
        <w:t xml:space="preserve">: </w:t>
      </w:r>
      <w:r w:rsidR="00422C3F" w:rsidRPr="0025358B">
        <w:rPr>
          <w:b/>
          <w:bCs/>
        </w:rPr>
        <w:t>RAN4 confirms that t</w:t>
      </w:r>
      <w:r w:rsidRPr="0025358B">
        <w:rPr>
          <w:b/>
          <w:bCs/>
        </w:rPr>
        <w:t xml:space="preserve">he </w:t>
      </w:r>
      <w:r w:rsidR="00A02B1D" w:rsidRPr="0025358B">
        <w:rPr>
          <w:b/>
          <w:bCs/>
        </w:rPr>
        <w:t>reception power difference</w:t>
      </w:r>
      <w:r w:rsidRPr="0025358B">
        <w:rPr>
          <w:b/>
          <w:bCs/>
        </w:rPr>
        <w:t xml:space="preserve"> </w:t>
      </w:r>
      <w:r w:rsidR="0097520C" w:rsidRPr="0025358B">
        <w:rPr>
          <w:b/>
          <w:bCs/>
        </w:rPr>
        <w:t xml:space="preserve">between the FDD </w:t>
      </w:r>
      <w:proofErr w:type="spellStart"/>
      <w:r w:rsidR="0097520C" w:rsidRPr="0025358B">
        <w:rPr>
          <w:b/>
          <w:bCs/>
        </w:rPr>
        <w:t>PCell</w:t>
      </w:r>
      <w:proofErr w:type="spellEnd"/>
      <w:r w:rsidR="0097520C" w:rsidRPr="0025358B">
        <w:rPr>
          <w:b/>
          <w:bCs/>
        </w:rPr>
        <w:t xml:space="preserve"> </w:t>
      </w:r>
      <w:r w:rsidR="0025358B" w:rsidRPr="0025358B">
        <w:rPr>
          <w:b/>
          <w:bCs/>
        </w:rPr>
        <w:t xml:space="preserve">and SDL </w:t>
      </w:r>
      <w:proofErr w:type="spellStart"/>
      <w:r w:rsidR="0025358B" w:rsidRPr="0025358B">
        <w:rPr>
          <w:b/>
          <w:bCs/>
        </w:rPr>
        <w:t>SCell</w:t>
      </w:r>
      <w:proofErr w:type="spellEnd"/>
      <w:r w:rsidR="0025358B" w:rsidRPr="0025358B">
        <w:rPr>
          <w:b/>
          <w:bCs/>
        </w:rPr>
        <w:t xml:space="preserve"> </w:t>
      </w:r>
      <w:r w:rsidR="00422C3F" w:rsidRPr="0025358B">
        <w:rPr>
          <w:b/>
          <w:bCs/>
        </w:rPr>
        <w:t xml:space="preserve">at the UE is smaller than </w:t>
      </w:r>
      <w:r w:rsidR="00A7227A" w:rsidRPr="0025358B">
        <w:rPr>
          <w:b/>
          <w:bCs/>
        </w:rPr>
        <w:t xml:space="preserve">or equal to X </w:t>
      </w:r>
      <w:proofErr w:type="spellStart"/>
      <w:r w:rsidR="00A7227A" w:rsidRPr="0025358B">
        <w:rPr>
          <w:b/>
          <w:bCs/>
        </w:rPr>
        <w:t>dB.</w:t>
      </w:r>
      <w:proofErr w:type="spellEnd"/>
    </w:p>
    <w:p w14:paraId="15D0731E" w14:textId="35121FD1" w:rsidR="0025358B" w:rsidRPr="0025358B" w:rsidRDefault="0025358B" w:rsidP="0025358B">
      <w:pPr>
        <w:pStyle w:val="ListParagraph"/>
        <w:numPr>
          <w:ilvl w:val="0"/>
          <w:numId w:val="1"/>
        </w:numPr>
        <w:rPr>
          <w:b/>
          <w:bCs/>
        </w:rPr>
      </w:pPr>
      <w:r w:rsidRPr="0025358B">
        <w:rPr>
          <w:b/>
          <w:bCs/>
        </w:rPr>
        <w:t>X is FFS.</w:t>
      </w:r>
    </w:p>
    <w:p w14:paraId="76717545" w14:textId="1D6549B3" w:rsidR="00A7227A" w:rsidRDefault="005010AC" w:rsidP="00422B91">
      <w:r>
        <w:t xml:space="preserve">UE </w:t>
      </w:r>
      <w:r w:rsidR="004A5708">
        <w:t xml:space="preserve">can measure </w:t>
      </w:r>
      <w:proofErr w:type="spellStart"/>
      <w:r w:rsidR="004A5708">
        <w:t>SCell’s</w:t>
      </w:r>
      <w:proofErr w:type="spellEnd"/>
      <w:r w:rsidR="004A5708">
        <w:t xml:space="preserve"> SSB</w:t>
      </w:r>
      <w:r w:rsidR="00304518">
        <w:t xml:space="preserve"> </w:t>
      </w:r>
      <w:r w:rsidR="00794DCB">
        <w:t xml:space="preserve">during </w:t>
      </w:r>
      <w:proofErr w:type="spellStart"/>
      <w:r w:rsidR="00794DCB">
        <w:t>SCell</w:t>
      </w:r>
      <w:proofErr w:type="spellEnd"/>
      <w:r w:rsidR="00794DCB">
        <w:t xml:space="preserve"> activation </w:t>
      </w:r>
      <w:r w:rsidR="00B96A5D">
        <w:t>using different methods. The methods are mentioned below:</w:t>
      </w:r>
    </w:p>
    <w:p w14:paraId="1436AFD9" w14:textId="77777777" w:rsidR="00541324" w:rsidRPr="00541324" w:rsidRDefault="008F6390" w:rsidP="008F6390">
      <w:pPr>
        <w:pStyle w:val="ListParagraph"/>
        <w:numPr>
          <w:ilvl w:val="0"/>
          <w:numId w:val="1"/>
        </w:numPr>
        <w:rPr>
          <w:u w:val="single"/>
        </w:rPr>
      </w:pPr>
      <w:r w:rsidRPr="00541324">
        <w:rPr>
          <w:u w:val="single"/>
        </w:rPr>
        <w:t xml:space="preserve">Method 1: </w:t>
      </w:r>
    </w:p>
    <w:p w14:paraId="4A1CD00F" w14:textId="31B95E64" w:rsidR="00E83A06" w:rsidRDefault="00B96A5D" w:rsidP="00E63E1E">
      <w:pPr>
        <w:pStyle w:val="ListParagraph"/>
        <w:numPr>
          <w:ilvl w:val="1"/>
          <w:numId w:val="1"/>
        </w:numPr>
      </w:pPr>
      <w:r>
        <w:t xml:space="preserve">UE </w:t>
      </w:r>
      <w:r w:rsidR="00353C5D">
        <w:t xml:space="preserve">follows the network configured switching pattern to measure </w:t>
      </w:r>
      <w:proofErr w:type="spellStart"/>
      <w:r w:rsidR="00353C5D">
        <w:t>SCell’s</w:t>
      </w:r>
      <w:proofErr w:type="spellEnd"/>
      <w:r w:rsidR="00353C5D">
        <w:t xml:space="preserve"> SSBs </w:t>
      </w:r>
      <w:r w:rsidR="00E041A6">
        <w:t xml:space="preserve">and CSI-RS resources </w:t>
      </w:r>
      <w:r w:rsidR="00353C5D">
        <w:t xml:space="preserve">during </w:t>
      </w:r>
      <w:proofErr w:type="spellStart"/>
      <w:r w:rsidR="00353C5D">
        <w:t>SCell</w:t>
      </w:r>
      <w:proofErr w:type="spellEnd"/>
      <w:r w:rsidR="00353C5D">
        <w:t xml:space="preserve"> activation. </w:t>
      </w:r>
    </w:p>
    <w:p w14:paraId="010FD059" w14:textId="77777777" w:rsidR="00541324" w:rsidRPr="00541324" w:rsidRDefault="00E041A6" w:rsidP="008F6390">
      <w:pPr>
        <w:pStyle w:val="ListParagraph"/>
        <w:numPr>
          <w:ilvl w:val="0"/>
          <w:numId w:val="1"/>
        </w:numPr>
        <w:rPr>
          <w:u w:val="single"/>
        </w:rPr>
      </w:pPr>
      <w:r w:rsidRPr="00541324">
        <w:rPr>
          <w:u w:val="single"/>
        </w:rPr>
        <w:t xml:space="preserve">Method 2: </w:t>
      </w:r>
    </w:p>
    <w:p w14:paraId="616CBC0A" w14:textId="77777777" w:rsidR="001E5E10" w:rsidRPr="001E5E10" w:rsidRDefault="001E5E10" w:rsidP="001E5E10">
      <w:pPr>
        <w:pStyle w:val="ListParagraph"/>
        <w:numPr>
          <w:ilvl w:val="1"/>
          <w:numId w:val="1"/>
        </w:numPr>
      </w:pPr>
      <w:r w:rsidRPr="001E5E10">
        <w:t xml:space="preserve">During </w:t>
      </w:r>
      <w:proofErr w:type="spellStart"/>
      <w:r w:rsidRPr="001E5E10">
        <w:t>SCell</w:t>
      </w:r>
      <w:proofErr w:type="spellEnd"/>
      <w:r w:rsidRPr="001E5E10">
        <w:t xml:space="preserve"> activation, UE switches to </w:t>
      </w:r>
      <w:proofErr w:type="spellStart"/>
      <w:r w:rsidRPr="001E5E10">
        <w:t>SCell</w:t>
      </w:r>
      <w:proofErr w:type="spellEnd"/>
      <w:r w:rsidRPr="001E5E10">
        <w:t xml:space="preserve"> only when it is necessary to measure </w:t>
      </w:r>
      <w:proofErr w:type="spellStart"/>
      <w:r w:rsidRPr="001E5E10">
        <w:t>SCell’s</w:t>
      </w:r>
      <w:proofErr w:type="spellEnd"/>
      <w:r w:rsidRPr="001E5E10">
        <w:t xml:space="preserve"> SSBs and CSI-RS resources.</w:t>
      </w:r>
    </w:p>
    <w:p w14:paraId="2376C58B" w14:textId="77777777" w:rsidR="001E5E10" w:rsidRPr="001E5E10" w:rsidRDefault="001E5E10" w:rsidP="001E5E10">
      <w:pPr>
        <w:pStyle w:val="ListParagraph"/>
        <w:numPr>
          <w:ilvl w:val="1"/>
          <w:numId w:val="1"/>
        </w:numPr>
      </w:pPr>
      <w:r w:rsidRPr="001E5E10">
        <w:t xml:space="preserve">Spec allows interruption and scheduling restriction in FDD </w:t>
      </w:r>
      <w:proofErr w:type="spellStart"/>
      <w:r w:rsidRPr="001E5E10">
        <w:t>PCell</w:t>
      </w:r>
      <w:proofErr w:type="spellEnd"/>
      <w:r w:rsidRPr="001E5E10">
        <w:t xml:space="preserve"> based on SSB/CSI-RS locations in the time domain.</w:t>
      </w:r>
    </w:p>
    <w:p w14:paraId="1E852D48" w14:textId="77777777" w:rsidR="001E5E10" w:rsidRPr="001E5E10" w:rsidRDefault="001E5E10" w:rsidP="001E5E10">
      <w:pPr>
        <w:pStyle w:val="ListParagraph"/>
        <w:numPr>
          <w:ilvl w:val="1"/>
          <w:numId w:val="1"/>
        </w:numPr>
      </w:pPr>
      <w:r w:rsidRPr="001E5E10">
        <w:t xml:space="preserve">UE follows the network configured switching pattern between FDD </w:t>
      </w:r>
      <w:proofErr w:type="spellStart"/>
      <w:r w:rsidRPr="001E5E10">
        <w:t>PCell</w:t>
      </w:r>
      <w:proofErr w:type="spellEnd"/>
      <w:r w:rsidRPr="001E5E10">
        <w:t xml:space="preserve"> and SDL </w:t>
      </w:r>
      <w:proofErr w:type="spellStart"/>
      <w:r w:rsidRPr="001E5E10">
        <w:t>SCell</w:t>
      </w:r>
      <w:proofErr w:type="spellEnd"/>
      <w:r w:rsidRPr="001E5E10">
        <w:t xml:space="preserve"> after sending CSI report corresponding to the </w:t>
      </w:r>
      <w:proofErr w:type="spellStart"/>
      <w:r w:rsidRPr="001E5E10">
        <w:t>SCell</w:t>
      </w:r>
      <w:proofErr w:type="spellEnd"/>
      <w:r w:rsidRPr="001E5E10">
        <w:t>.</w:t>
      </w:r>
    </w:p>
    <w:p w14:paraId="17DB958C" w14:textId="77777777" w:rsidR="008F6390" w:rsidRDefault="008F6390" w:rsidP="00E041A6">
      <w:pPr>
        <w:pStyle w:val="ListParagraph"/>
      </w:pPr>
    </w:p>
    <w:p w14:paraId="71F84088" w14:textId="0D136F8E" w:rsidR="00E01054" w:rsidRDefault="00E63E1E" w:rsidP="00E63E1E">
      <w:r>
        <w:t xml:space="preserve">Figure 2 and Figure 3 show the procedures of method 1 and method 2. </w:t>
      </w:r>
    </w:p>
    <w:p w14:paraId="735105C7" w14:textId="71A985FA" w:rsidR="001442F2" w:rsidRDefault="001442F2" w:rsidP="00E63E1E">
      <w:r>
        <w:t xml:space="preserve">Method 1 requires UE to use network configured switching pattern to stay in </w:t>
      </w:r>
      <w:proofErr w:type="spellStart"/>
      <w:r>
        <w:t>SCell</w:t>
      </w:r>
      <w:proofErr w:type="spellEnd"/>
      <w:r>
        <w:t xml:space="preserve"> </w:t>
      </w:r>
      <w:r w:rsidR="002B45F3">
        <w:t xml:space="preserve">before sending CSI report corresponding to the </w:t>
      </w:r>
      <w:proofErr w:type="spellStart"/>
      <w:r w:rsidR="002B45F3">
        <w:t>SCell</w:t>
      </w:r>
      <w:proofErr w:type="spellEnd"/>
      <w:r w:rsidR="002B45F3">
        <w:t xml:space="preserve"> although UE won’t be able to communicate via </w:t>
      </w:r>
      <w:proofErr w:type="spellStart"/>
      <w:r w:rsidR="002B45F3">
        <w:t>SCell</w:t>
      </w:r>
      <w:proofErr w:type="spellEnd"/>
      <w:r w:rsidR="002B45F3">
        <w:t xml:space="preserve"> in that scenario. Unnecessary throughput loss occurs since UE stays </w:t>
      </w:r>
      <w:r w:rsidR="003A41BB">
        <w:t xml:space="preserve">in </w:t>
      </w:r>
      <w:proofErr w:type="spellStart"/>
      <w:r w:rsidR="003A41BB">
        <w:t>SCell</w:t>
      </w:r>
      <w:proofErr w:type="spellEnd"/>
      <w:r w:rsidR="003A41BB">
        <w:t xml:space="preserve"> to follow the switching pattern during </w:t>
      </w:r>
      <w:proofErr w:type="spellStart"/>
      <w:r w:rsidR="003A41BB">
        <w:t>SCell</w:t>
      </w:r>
      <w:proofErr w:type="spellEnd"/>
      <w:r w:rsidR="003A41BB">
        <w:t xml:space="preserve"> activation timeline.</w:t>
      </w:r>
    </w:p>
    <w:p w14:paraId="17B99E23" w14:textId="67683646" w:rsidR="003A41BB" w:rsidRDefault="003A41BB" w:rsidP="00E63E1E">
      <w:r>
        <w:t xml:space="preserve">Method 2 requires UE to stay in </w:t>
      </w:r>
      <w:proofErr w:type="spellStart"/>
      <w:r>
        <w:t>SCell</w:t>
      </w:r>
      <w:proofErr w:type="spellEnd"/>
      <w:r>
        <w:t xml:space="preserve"> only </w:t>
      </w:r>
      <w:r w:rsidR="00812FD3">
        <w:t xml:space="preserve">at “essential” time locations. Hence, higher throughput can be achieved with method 2 during </w:t>
      </w:r>
      <w:proofErr w:type="spellStart"/>
      <w:r w:rsidR="00812FD3">
        <w:t>SCell</w:t>
      </w:r>
      <w:proofErr w:type="spellEnd"/>
      <w:r w:rsidR="00812FD3">
        <w:t xml:space="preserve"> activation timeline.</w:t>
      </w:r>
    </w:p>
    <w:p w14:paraId="56B8AC61" w14:textId="589B75C4" w:rsidR="00812FD3" w:rsidRPr="0092225D" w:rsidRDefault="00FE5231" w:rsidP="00E63E1E">
      <w:pPr>
        <w:rPr>
          <w:b/>
          <w:bCs/>
        </w:rPr>
      </w:pPr>
      <w:r w:rsidRPr="0092225D">
        <w:rPr>
          <w:b/>
          <w:bCs/>
        </w:rPr>
        <w:t xml:space="preserve">Observation 6: UE suffers from throughput loss if it follows network configured switching pattern to measure SSB and CSI-RS of SDL </w:t>
      </w:r>
      <w:proofErr w:type="spellStart"/>
      <w:r w:rsidRPr="0092225D">
        <w:rPr>
          <w:b/>
          <w:bCs/>
        </w:rPr>
        <w:t>SCell</w:t>
      </w:r>
      <w:proofErr w:type="spellEnd"/>
      <w:r w:rsidRPr="0092225D">
        <w:rPr>
          <w:b/>
          <w:bCs/>
        </w:rPr>
        <w:t xml:space="preserve"> during </w:t>
      </w:r>
      <w:proofErr w:type="spellStart"/>
      <w:r w:rsidRPr="0092225D">
        <w:rPr>
          <w:b/>
          <w:bCs/>
        </w:rPr>
        <w:t>SCell</w:t>
      </w:r>
      <w:proofErr w:type="spellEnd"/>
      <w:r w:rsidRPr="0092225D">
        <w:rPr>
          <w:b/>
          <w:bCs/>
        </w:rPr>
        <w:t xml:space="preserve"> activation.</w:t>
      </w:r>
    </w:p>
    <w:p w14:paraId="62FA0AC2" w14:textId="14E19099" w:rsidR="00FE5231" w:rsidRPr="0092225D" w:rsidRDefault="003D1F8F" w:rsidP="00E63E1E">
      <w:pPr>
        <w:rPr>
          <w:b/>
          <w:bCs/>
        </w:rPr>
      </w:pPr>
      <w:r w:rsidRPr="0092225D">
        <w:rPr>
          <w:b/>
          <w:bCs/>
        </w:rPr>
        <w:t xml:space="preserve">Observation 7: UE cannot communicate PDSCH/PUSCH via SDL </w:t>
      </w:r>
      <w:proofErr w:type="spellStart"/>
      <w:r w:rsidRPr="0092225D">
        <w:rPr>
          <w:b/>
          <w:bCs/>
        </w:rPr>
        <w:t>SCell</w:t>
      </w:r>
      <w:proofErr w:type="spellEnd"/>
      <w:r w:rsidRPr="0092225D">
        <w:rPr>
          <w:b/>
          <w:bCs/>
        </w:rPr>
        <w:t xml:space="preserve"> until it sends CSI report corresponding to that </w:t>
      </w:r>
      <w:proofErr w:type="spellStart"/>
      <w:r w:rsidRPr="0092225D">
        <w:rPr>
          <w:b/>
          <w:bCs/>
        </w:rPr>
        <w:t>SCell</w:t>
      </w:r>
      <w:proofErr w:type="spellEnd"/>
      <w:r w:rsidRPr="0092225D">
        <w:rPr>
          <w:b/>
          <w:bCs/>
        </w:rPr>
        <w:t>.</w:t>
      </w:r>
    </w:p>
    <w:p w14:paraId="1EB7EDF5" w14:textId="45F2C70B" w:rsidR="003D1F8F" w:rsidRDefault="00230722" w:rsidP="00E63E1E">
      <w:pPr>
        <w:rPr>
          <w:b/>
          <w:bCs/>
        </w:rPr>
      </w:pPr>
      <w:r w:rsidRPr="0092225D">
        <w:rPr>
          <w:b/>
          <w:bCs/>
        </w:rPr>
        <w:t xml:space="preserve">Observation 8: Minimum throughput loss </w:t>
      </w:r>
      <w:r w:rsidR="004D6066" w:rsidRPr="0092225D">
        <w:rPr>
          <w:b/>
          <w:bCs/>
        </w:rPr>
        <w:t xml:space="preserve">would be observed if UE switches </w:t>
      </w:r>
      <w:r w:rsidR="00EA56DC" w:rsidRPr="0092225D">
        <w:rPr>
          <w:b/>
          <w:bCs/>
        </w:rPr>
        <w:t xml:space="preserve">to SDL </w:t>
      </w:r>
      <w:proofErr w:type="spellStart"/>
      <w:r w:rsidR="00EA56DC" w:rsidRPr="0092225D">
        <w:rPr>
          <w:b/>
          <w:bCs/>
        </w:rPr>
        <w:t>SCell</w:t>
      </w:r>
      <w:proofErr w:type="spellEnd"/>
      <w:r w:rsidR="00EA56DC" w:rsidRPr="0092225D">
        <w:rPr>
          <w:b/>
          <w:bCs/>
        </w:rPr>
        <w:t xml:space="preserve"> only to measure SSB and CSI-RS instead of following the switching pattern during </w:t>
      </w:r>
      <w:proofErr w:type="spellStart"/>
      <w:r w:rsidR="00EA56DC" w:rsidRPr="0092225D">
        <w:rPr>
          <w:b/>
          <w:bCs/>
        </w:rPr>
        <w:t>SCell</w:t>
      </w:r>
      <w:proofErr w:type="spellEnd"/>
      <w:r w:rsidR="00EA56DC" w:rsidRPr="0092225D">
        <w:rPr>
          <w:b/>
          <w:bCs/>
        </w:rPr>
        <w:t xml:space="preserve"> activation of LB-LB CA via switching scenario.</w:t>
      </w:r>
    </w:p>
    <w:p w14:paraId="4349B8B1" w14:textId="77777777" w:rsidR="00DB2C2A" w:rsidRDefault="00DB2C2A" w:rsidP="00E63E1E">
      <w:pPr>
        <w:rPr>
          <w:b/>
          <w:bCs/>
        </w:rPr>
      </w:pPr>
    </w:p>
    <w:p w14:paraId="5A428FC9" w14:textId="77777777" w:rsidR="00DB2C2A" w:rsidRDefault="00DB2C2A" w:rsidP="00E63E1E">
      <w:pPr>
        <w:rPr>
          <w:b/>
          <w:bCs/>
        </w:rPr>
      </w:pPr>
    </w:p>
    <w:p w14:paraId="0C94B26D" w14:textId="77777777" w:rsidR="00DB2C2A" w:rsidRDefault="00DB2C2A" w:rsidP="00E63E1E">
      <w:pPr>
        <w:rPr>
          <w:b/>
          <w:bCs/>
        </w:rPr>
      </w:pPr>
    </w:p>
    <w:p w14:paraId="3AFBE77D" w14:textId="77777777" w:rsidR="00DB2C2A" w:rsidRDefault="00DB2C2A" w:rsidP="00E63E1E">
      <w:pPr>
        <w:rPr>
          <w:b/>
          <w:bCs/>
        </w:rPr>
      </w:pPr>
    </w:p>
    <w:p w14:paraId="45C202C9" w14:textId="103F74D2" w:rsidR="00DB2C2A" w:rsidRDefault="00DB2C2A" w:rsidP="00E63E1E">
      <w:pPr>
        <w:rPr>
          <w:b/>
          <w:bCs/>
        </w:rPr>
      </w:pPr>
      <w:r>
        <w:rPr>
          <w:noProof/>
        </w:rPr>
        <w:drawing>
          <wp:inline distT="0" distB="0" distL="0" distR="0" wp14:anchorId="3ED36591" wp14:editId="6D714BDE">
            <wp:extent cx="5943600" cy="1074420"/>
            <wp:effectExtent l="0" t="0" r="0" b="0"/>
            <wp:docPr id="881865957" name="Picture 1" descr="A group of blue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865957" name="Picture 1" descr="A group of blue and purple squares&#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74420"/>
                    </a:xfrm>
                    <a:prstGeom prst="rect">
                      <a:avLst/>
                    </a:prstGeom>
                    <a:noFill/>
                    <a:ln>
                      <a:noFill/>
                    </a:ln>
                  </pic:spPr>
                </pic:pic>
              </a:graphicData>
            </a:graphic>
          </wp:inline>
        </w:drawing>
      </w:r>
    </w:p>
    <w:p w14:paraId="5C9E5F99" w14:textId="0B0F9096" w:rsidR="00DB2C2A" w:rsidRPr="0092225D" w:rsidRDefault="00687997" w:rsidP="00687997">
      <w:pPr>
        <w:jc w:val="center"/>
        <w:rPr>
          <w:b/>
          <w:bCs/>
        </w:rPr>
      </w:pPr>
      <w:r>
        <w:rPr>
          <w:b/>
          <w:bCs/>
        </w:rPr>
        <w:t>Figure 4: A reference switching pattern {</w:t>
      </w:r>
      <w:r w:rsidRPr="00687997">
        <w:rPr>
          <w:b/>
          <w:bCs/>
          <w:color w:val="7030A0"/>
        </w:rPr>
        <w:t>6</w:t>
      </w:r>
      <w:r>
        <w:rPr>
          <w:b/>
          <w:bCs/>
        </w:rPr>
        <w:t xml:space="preserve">, </w:t>
      </w:r>
      <w:r w:rsidRPr="00687997">
        <w:rPr>
          <w:b/>
          <w:bCs/>
          <w:color w:val="00B0F0"/>
        </w:rPr>
        <w:t>8</w:t>
      </w:r>
      <w:r>
        <w:rPr>
          <w:b/>
          <w:bCs/>
        </w:rPr>
        <w:t xml:space="preserve">, </w:t>
      </w:r>
      <w:r w:rsidRPr="00687997">
        <w:rPr>
          <w:b/>
          <w:bCs/>
          <w:color w:val="7030A0"/>
        </w:rPr>
        <w:t>6</w:t>
      </w:r>
      <w:r>
        <w:rPr>
          <w:b/>
          <w:bCs/>
        </w:rPr>
        <w:t xml:space="preserve">, </w:t>
      </w:r>
      <w:r w:rsidRPr="00687997">
        <w:rPr>
          <w:b/>
          <w:bCs/>
          <w:color w:val="00B0F0"/>
        </w:rPr>
        <w:t>6</w:t>
      </w:r>
      <w:r>
        <w:rPr>
          <w:b/>
          <w:bCs/>
        </w:rPr>
        <w:t xml:space="preserve">, </w:t>
      </w:r>
      <w:r w:rsidRPr="00687997">
        <w:rPr>
          <w:b/>
          <w:bCs/>
          <w:color w:val="7030A0"/>
        </w:rPr>
        <w:t>8</w:t>
      </w:r>
      <w:r>
        <w:rPr>
          <w:b/>
          <w:bCs/>
        </w:rPr>
        <w:t xml:space="preserve">, </w:t>
      </w:r>
      <w:r w:rsidRPr="00687997">
        <w:rPr>
          <w:b/>
          <w:bCs/>
          <w:color w:val="00B0F0"/>
        </w:rPr>
        <w:t>6</w:t>
      </w:r>
      <w:r>
        <w:rPr>
          <w:b/>
          <w:bCs/>
        </w:rPr>
        <w:t>}</w:t>
      </w:r>
    </w:p>
    <w:p w14:paraId="36A39320" w14:textId="1540C9EB" w:rsidR="00EA56DC" w:rsidRPr="0092225D" w:rsidRDefault="00EA56DC" w:rsidP="00E63E1E">
      <w:pPr>
        <w:rPr>
          <w:b/>
          <w:bCs/>
        </w:rPr>
      </w:pPr>
      <w:r w:rsidRPr="0092225D">
        <w:rPr>
          <w:b/>
          <w:bCs/>
        </w:rPr>
        <w:t xml:space="preserve">Proposal 4: </w:t>
      </w:r>
    </w:p>
    <w:p w14:paraId="0C3B4BA3" w14:textId="77777777" w:rsidR="004469FE" w:rsidRPr="0092225D" w:rsidRDefault="004469FE" w:rsidP="004469FE">
      <w:pPr>
        <w:pStyle w:val="ListParagraph"/>
        <w:numPr>
          <w:ilvl w:val="1"/>
          <w:numId w:val="1"/>
        </w:numPr>
        <w:rPr>
          <w:b/>
          <w:bCs/>
        </w:rPr>
      </w:pPr>
      <w:r w:rsidRPr="0092225D">
        <w:rPr>
          <w:b/>
          <w:bCs/>
        </w:rPr>
        <w:t xml:space="preserve">During </w:t>
      </w:r>
      <w:proofErr w:type="spellStart"/>
      <w:r w:rsidRPr="0092225D">
        <w:rPr>
          <w:b/>
          <w:bCs/>
        </w:rPr>
        <w:t>SCell</w:t>
      </w:r>
      <w:proofErr w:type="spellEnd"/>
      <w:r w:rsidRPr="0092225D">
        <w:rPr>
          <w:b/>
          <w:bCs/>
        </w:rPr>
        <w:t xml:space="preserve"> activation, UE switches to </w:t>
      </w:r>
      <w:proofErr w:type="spellStart"/>
      <w:r w:rsidRPr="0092225D">
        <w:rPr>
          <w:b/>
          <w:bCs/>
        </w:rPr>
        <w:t>SCell</w:t>
      </w:r>
      <w:proofErr w:type="spellEnd"/>
      <w:r w:rsidRPr="0092225D">
        <w:rPr>
          <w:b/>
          <w:bCs/>
        </w:rPr>
        <w:t xml:space="preserve"> only when it is necessary to measure </w:t>
      </w:r>
      <w:proofErr w:type="spellStart"/>
      <w:r w:rsidRPr="0092225D">
        <w:rPr>
          <w:b/>
          <w:bCs/>
        </w:rPr>
        <w:t>SCell’s</w:t>
      </w:r>
      <w:proofErr w:type="spellEnd"/>
      <w:r w:rsidRPr="0092225D">
        <w:rPr>
          <w:b/>
          <w:bCs/>
        </w:rPr>
        <w:t xml:space="preserve"> SSBs and CSI-RS resources.</w:t>
      </w:r>
    </w:p>
    <w:p w14:paraId="5D482CF2" w14:textId="3AFFB54E" w:rsidR="0092225D" w:rsidRPr="00BC3CC7" w:rsidRDefault="004469FE" w:rsidP="00BC3CC7">
      <w:pPr>
        <w:pStyle w:val="ListParagraph"/>
        <w:numPr>
          <w:ilvl w:val="1"/>
          <w:numId w:val="1"/>
        </w:numPr>
        <w:rPr>
          <w:b/>
          <w:bCs/>
        </w:rPr>
      </w:pPr>
      <w:r w:rsidRPr="0092225D">
        <w:rPr>
          <w:b/>
          <w:bCs/>
        </w:rPr>
        <w:t xml:space="preserve">Spec allows interruption and scheduling restriction in FDD </w:t>
      </w:r>
      <w:proofErr w:type="spellStart"/>
      <w:r w:rsidRPr="0092225D">
        <w:rPr>
          <w:b/>
          <w:bCs/>
        </w:rPr>
        <w:t>PCell</w:t>
      </w:r>
      <w:proofErr w:type="spellEnd"/>
      <w:r w:rsidRPr="0092225D">
        <w:rPr>
          <w:b/>
          <w:bCs/>
        </w:rPr>
        <w:t xml:space="preserve"> </w:t>
      </w:r>
      <w:r w:rsidR="00BE5696">
        <w:rPr>
          <w:b/>
          <w:bCs/>
        </w:rPr>
        <w:t>based</w:t>
      </w:r>
      <w:r w:rsidR="00BC3CC7">
        <w:rPr>
          <w:b/>
          <w:bCs/>
        </w:rPr>
        <w:t xml:space="preserve"> </w:t>
      </w:r>
      <w:r w:rsidR="0092225D" w:rsidRPr="00BC3CC7">
        <w:rPr>
          <w:b/>
          <w:bCs/>
        </w:rPr>
        <w:t xml:space="preserve">on SSB/CSI-RS </w:t>
      </w:r>
      <w:r w:rsidR="00BC3CC7">
        <w:rPr>
          <w:b/>
          <w:bCs/>
        </w:rPr>
        <w:t>locations in the time domain.</w:t>
      </w:r>
    </w:p>
    <w:p w14:paraId="526782EB" w14:textId="77777777" w:rsidR="004469FE" w:rsidRPr="0092225D" w:rsidRDefault="004469FE" w:rsidP="004469FE">
      <w:pPr>
        <w:pStyle w:val="ListParagraph"/>
        <w:numPr>
          <w:ilvl w:val="1"/>
          <w:numId w:val="1"/>
        </w:numPr>
        <w:rPr>
          <w:b/>
          <w:bCs/>
        </w:rPr>
      </w:pPr>
      <w:r w:rsidRPr="0092225D">
        <w:rPr>
          <w:b/>
          <w:bCs/>
        </w:rPr>
        <w:t xml:space="preserve">UE follows the network configured switching pattern between FDD </w:t>
      </w:r>
      <w:proofErr w:type="spellStart"/>
      <w:r w:rsidRPr="0092225D">
        <w:rPr>
          <w:b/>
          <w:bCs/>
        </w:rPr>
        <w:t>PCell</w:t>
      </w:r>
      <w:proofErr w:type="spellEnd"/>
      <w:r w:rsidRPr="0092225D">
        <w:rPr>
          <w:b/>
          <w:bCs/>
        </w:rPr>
        <w:t xml:space="preserve"> and SDL </w:t>
      </w:r>
      <w:proofErr w:type="spellStart"/>
      <w:r w:rsidRPr="0092225D">
        <w:rPr>
          <w:b/>
          <w:bCs/>
        </w:rPr>
        <w:t>SCell</w:t>
      </w:r>
      <w:proofErr w:type="spellEnd"/>
      <w:r w:rsidRPr="0092225D">
        <w:rPr>
          <w:b/>
          <w:bCs/>
        </w:rPr>
        <w:t xml:space="preserve"> after sending CSI report corresponding to the </w:t>
      </w:r>
      <w:proofErr w:type="spellStart"/>
      <w:r w:rsidRPr="0092225D">
        <w:rPr>
          <w:b/>
          <w:bCs/>
        </w:rPr>
        <w:t>SCell</w:t>
      </w:r>
      <w:proofErr w:type="spellEnd"/>
      <w:r w:rsidRPr="0092225D">
        <w:rPr>
          <w:b/>
          <w:bCs/>
        </w:rPr>
        <w:t>.</w:t>
      </w:r>
    </w:p>
    <w:p w14:paraId="436EC9AA" w14:textId="77777777" w:rsidR="004469FE" w:rsidRPr="00422B91" w:rsidRDefault="004469FE" w:rsidP="00E63E1E"/>
    <w:p w14:paraId="18D2C2B4" w14:textId="59041D68" w:rsidR="001116C1" w:rsidRDefault="001116C1">
      <w:pPr>
        <w:pStyle w:val="Heading2"/>
      </w:pPr>
      <w:r>
        <w:t xml:space="preserve">L1 and L3 Measurement of Activated </w:t>
      </w:r>
      <w:proofErr w:type="spellStart"/>
      <w:r>
        <w:t>SCells</w:t>
      </w:r>
      <w:proofErr w:type="spellEnd"/>
    </w:p>
    <w:p w14:paraId="279011DA" w14:textId="48D7E1EE" w:rsidR="0092225D" w:rsidRDefault="00194463" w:rsidP="0092225D">
      <w:r>
        <w:t>During the last meeting, several companies proposed to define L</w:t>
      </w:r>
      <w:r w:rsidR="009F5E1B">
        <w:t xml:space="preserve">1 and L3 measurement requirements of </w:t>
      </w:r>
      <w:proofErr w:type="spellStart"/>
      <w:r w:rsidR="009F5E1B">
        <w:t>SCells</w:t>
      </w:r>
      <w:proofErr w:type="spellEnd"/>
      <w:r w:rsidR="009F5E1B">
        <w:t xml:space="preserve">. </w:t>
      </w:r>
    </w:p>
    <w:p w14:paraId="1FD06573" w14:textId="1A30BDF1" w:rsidR="009F5E1B" w:rsidRDefault="009F5E1B" w:rsidP="0092225D">
      <w:r>
        <w:t xml:space="preserve">Network adds these </w:t>
      </w:r>
      <w:proofErr w:type="spellStart"/>
      <w:r>
        <w:t>SCells</w:t>
      </w:r>
      <w:proofErr w:type="spellEnd"/>
      <w:r>
        <w:t xml:space="preserve"> to </w:t>
      </w:r>
      <w:r w:rsidR="00071472">
        <w:t xml:space="preserve">balance DL load among different users in the cell. The WID </w:t>
      </w:r>
      <w:r w:rsidR="00AA1DAB">
        <w:t>guarantees that</w:t>
      </w:r>
      <w:r w:rsidR="00071472">
        <w:t xml:space="preserve"> the SDL </w:t>
      </w:r>
      <w:proofErr w:type="spellStart"/>
      <w:r w:rsidR="00071472">
        <w:t>SCells</w:t>
      </w:r>
      <w:proofErr w:type="spellEnd"/>
      <w:r w:rsidR="00071472">
        <w:t xml:space="preserve"> </w:t>
      </w:r>
      <w:r w:rsidR="00AA1DAB">
        <w:t>are</w:t>
      </w:r>
      <w:r w:rsidR="00071472">
        <w:t xml:space="preserve"> co-located and synchronous with the FDD </w:t>
      </w:r>
      <w:proofErr w:type="spellStart"/>
      <w:r w:rsidR="00071472">
        <w:t>PCell</w:t>
      </w:r>
      <w:r w:rsidR="00AA1DAB">
        <w:t>s</w:t>
      </w:r>
      <w:proofErr w:type="spellEnd"/>
      <w:r w:rsidR="00071472">
        <w:t>. Hence,</w:t>
      </w:r>
      <w:r w:rsidR="00FB29D8">
        <w:t xml:space="preserve"> measuring SDL </w:t>
      </w:r>
      <w:proofErr w:type="spellStart"/>
      <w:r w:rsidR="00FB29D8">
        <w:t>SCell</w:t>
      </w:r>
      <w:proofErr w:type="spellEnd"/>
      <w:r w:rsidR="00FB29D8">
        <w:t xml:space="preserve"> of </w:t>
      </w:r>
      <w:proofErr w:type="spellStart"/>
      <w:r w:rsidR="00FB29D8">
        <w:t>NCell</w:t>
      </w:r>
      <w:proofErr w:type="spellEnd"/>
      <w:r w:rsidR="00FB29D8">
        <w:t xml:space="preserve"> is not necessary. Network can hand over UE to </w:t>
      </w:r>
      <w:proofErr w:type="spellStart"/>
      <w:r w:rsidR="00FB29D8">
        <w:t>neighbor</w:t>
      </w:r>
      <w:proofErr w:type="spellEnd"/>
      <w:r w:rsidR="00FB29D8">
        <w:t xml:space="preserve"> cell based on FDD </w:t>
      </w:r>
      <w:proofErr w:type="spellStart"/>
      <w:r w:rsidR="00FB29D8">
        <w:t>PCell</w:t>
      </w:r>
      <w:proofErr w:type="spellEnd"/>
      <w:r w:rsidR="00FB29D8">
        <w:t xml:space="preserve"> measurements and then add </w:t>
      </w:r>
      <w:proofErr w:type="spellStart"/>
      <w:r w:rsidR="00FB29D8">
        <w:t>NCell’s</w:t>
      </w:r>
      <w:proofErr w:type="spellEnd"/>
      <w:r w:rsidR="00FB29D8">
        <w:t xml:space="preserve"> SDL </w:t>
      </w:r>
      <w:proofErr w:type="spellStart"/>
      <w:r w:rsidR="00FB29D8">
        <w:t>SCell</w:t>
      </w:r>
      <w:proofErr w:type="spellEnd"/>
      <w:r w:rsidR="00FB29D8">
        <w:t xml:space="preserve"> </w:t>
      </w:r>
      <w:r w:rsidR="00C632D3">
        <w:t>to the UE.</w:t>
      </w:r>
    </w:p>
    <w:p w14:paraId="2457AA64" w14:textId="3853936D" w:rsidR="003A6898" w:rsidRPr="003A6898" w:rsidRDefault="003A6898" w:rsidP="003A6898">
      <w:pPr>
        <w:rPr>
          <w:b/>
          <w:bCs/>
        </w:rPr>
      </w:pPr>
      <w:r w:rsidRPr="003A6898">
        <w:rPr>
          <w:b/>
          <w:bCs/>
        </w:rPr>
        <w:t xml:space="preserve">Observation 9: SDL </w:t>
      </w:r>
      <w:proofErr w:type="spellStart"/>
      <w:r w:rsidRPr="003A6898">
        <w:rPr>
          <w:b/>
          <w:bCs/>
        </w:rPr>
        <w:t>SCells</w:t>
      </w:r>
      <w:proofErr w:type="spellEnd"/>
      <w:r w:rsidRPr="003A6898">
        <w:rPr>
          <w:b/>
          <w:bCs/>
        </w:rPr>
        <w:t xml:space="preserve"> are co-located and synchronous with the FDD </w:t>
      </w:r>
      <w:proofErr w:type="spellStart"/>
      <w:r w:rsidRPr="003A6898">
        <w:rPr>
          <w:b/>
          <w:bCs/>
        </w:rPr>
        <w:t>PCells</w:t>
      </w:r>
      <w:proofErr w:type="spellEnd"/>
      <w:r w:rsidRPr="003A6898">
        <w:rPr>
          <w:b/>
          <w:bCs/>
        </w:rPr>
        <w:t>. Hence, network can hand over UE to</w:t>
      </w:r>
      <w:r w:rsidR="0086110B">
        <w:rPr>
          <w:b/>
          <w:bCs/>
        </w:rPr>
        <w:t xml:space="preserve"> a</w:t>
      </w:r>
      <w:r w:rsidRPr="003A6898">
        <w:rPr>
          <w:b/>
          <w:bCs/>
        </w:rPr>
        <w:t xml:space="preserve"> </w:t>
      </w:r>
      <w:proofErr w:type="spellStart"/>
      <w:r w:rsidRPr="003A6898">
        <w:rPr>
          <w:b/>
          <w:bCs/>
        </w:rPr>
        <w:t>neighbor</w:t>
      </w:r>
      <w:proofErr w:type="spellEnd"/>
      <w:r w:rsidRPr="003A6898">
        <w:rPr>
          <w:b/>
          <w:bCs/>
        </w:rPr>
        <w:t xml:space="preserve"> cell simply based on FDD </w:t>
      </w:r>
      <w:proofErr w:type="spellStart"/>
      <w:r w:rsidRPr="003A6898">
        <w:rPr>
          <w:b/>
          <w:bCs/>
        </w:rPr>
        <w:t>PCell</w:t>
      </w:r>
      <w:proofErr w:type="spellEnd"/>
      <w:r w:rsidRPr="003A6898">
        <w:rPr>
          <w:b/>
          <w:bCs/>
        </w:rPr>
        <w:t xml:space="preserve"> measurements and then add </w:t>
      </w:r>
      <w:proofErr w:type="spellStart"/>
      <w:r w:rsidRPr="003A6898">
        <w:rPr>
          <w:b/>
          <w:bCs/>
        </w:rPr>
        <w:t>NCell’s</w:t>
      </w:r>
      <w:proofErr w:type="spellEnd"/>
      <w:r w:rsidRPr="003A6898">
        <w:rPr>
          <w:b/>
          <w:bCs/>
        </w:rPr>
        <w:t xml:space="preserve"> SDL </w:t>
      </w:r>
      <w:proofErr w:type="spellStart"/>
      <w:r w:rsidRPr="003A6898">
        <w:rPr>
          <w:b/>
          <w:bCs/>
        </w:rPr>
        <w:t>SCell</w:t>
      </w:r>
      <w:proofErr w:type="spellEnd"/>
      <w:r w:rsidRPr="003A6898">
        <w:rPr>
          <w:b/>
          <w:bCs/>
        </w:rPr>
        <w:t xml:space="preserve"> to the UE.</w:t>
      </w:r>
    </w:p>
    <w:p w14:paraId="3CDC28BE" w14:textId="007ABFBD" w:rsidR="003A6898" w:rsidRPr="003A6898" w:rsidRDefault="003A6898" w:rsidP="0092225D">
      <w:pPr>
        <w:rPr>
          <w:b/>
          <w:bCs/>
        </w:rPr>
      </w:pPr>
      <w:r w:rsidRPr="003A6898">
        <w:rPr>
          <w:b/>
          <w:bCs/>
        </w:rPr>
        <w:t xml:space="preserve">Proposal 5: RAN4 does not define L3 measurement requirements for SDL </w:t>
      </w:r>
      <w:proofErr w:type="spellStart"/>
      <w:r w:rsidRPr="003A6898">
        <w:rPr>
          <w:b/>
          <w:bCs/>
        </w:rPr>
        <w:t>SCells</w:t>
      </w:r>
      <w:proofErr w:type="spellEnd"/>
      <w:r w:rsidRPr="003A6898">
        <w:rPr>
          <w:b/>
          <w:bCs/>
        </w:rPr>
        <w:t xml:space="preserve"> in LB-LB CA via switching scenario.</w:t>
      </w:r>
    </w:p>
    <w:p w14:paraId="4969728B" w14:textId="211B3191" w:rsidR="00C632D3" w:rsidRDefault="00712D31" w:rsidP="0092225D">
      <w:r>
        <w:t>RAN4 legacy spec defines requirements for following two types of L1 measurements.</w:t>
      </w:r>
    </w:p>
    <w:p w14:paraId="18C27330" w14:textId="7C027A69" w:rsidR="00C632D3" w:rsidRDefault="00712D31" w:rsidP="00C632D3">
      <w:pPr>
        <w:pStyle w:val="ListParagraph"/>
        <w:numPr>
          <w:ilvl w:val="0"/>
          <w:numId w:val="1"/>
        </w:numPr>
      </w:pPr>
      <w:r>
        <w:t>L1-RSRP measurement</w:t>
      </w:r>
    </w:p>
    <w:p w14:paraId="6ED850B3" w14:textId="4DDBE89D" w:rsidR="00712D31" w:rsidRDefault="00712D31" w:rsidP="00C632D3">
      <w:pPr>
        <w:pStyle w:val="ListParagraph"/>
        <w:numPr>
          <w:ilvl w:val="0"/>
          <w:numId w:val="1"/>
        </w:numPr>
      </w:pPr>
      <w:r>
        <w:t>Beam failure detection (BFD) and candidate beam detection (CBD) measurements</w:t>
      </w:r>
    </w:p>
    <w:p w14:paraId="71430ECB" w14:textId="4D4223BE" w:rsidR="00712D31" w:rsidRDefault="00555EDC" w:rsidP="00712D31">
      <w:r>
        <w:t xml:space="preserve">From a theoretical perspective, BFD and CBD related measurements are allowed in SDL </w:t>
      </w:r>
      <w:proofErr w:type="spellStart"/>
      <w:r>
        <w:t>SCell</w:t>
      </w:r>
      <w:proofErr w:type="spellEnd"/>
      <w:r>
        <w:t xml:space="preserve"> in LB-LB CA via switching scenario. </w:t>
      </w:r>
      <w:r w:rsidR="00054B33">
        <w:t xml:space="preserve">On the other hand, both FDD </w:t>
      </w:r>
      <w:proofErr w:type="spellStart"/>
      <w:r w:rsidR="00054B33">
        <w:t>PCell</w:t>
      </w:r>
      <w:proofErr w:type="spellEnd"/>
      <w:r w:rsidR="00054B33">
        <w:t xml:space="preserve"> and SDL </w:t>
      </w:r>
      <w:proofErr w:type="spellStart"/>
      <w:r w:rsidR="00054B33">
        <w:t>SCells</w:t>
      </w:r>
      <w:proofErr w:type="spellEnd"/>
      <w:r w:rsidR="00054B33">
        <w:t xml:space="preserve"> are guaranteed to operate in less than 1 GHz band. </w:t>
      </w:r>
      <w:r w:rsidR="00591D39">
        <w:t xml:space="preserve">In practical deployments, BFD and CBD get configured only in the higher </w:t>
      </w:r>
      <w:r w:rsidR="00361EE3">
        <w:t xml:space="preserve">frequency region </w:t>
      </w:r>
      <w:proofErr w:type="gramStart"/>
      <w:r w:rsidR="00361EE3">
        <w:t>( &gt;</w:t>
      </w:r>
      <w:proofErr w:type="gramEnd"/>
      <w:r w:rsidR="00361EE3">
        <w:t xml:space="preserve">3 GHz) of FR1. </w:t>
      </w:r>
      <w:r w:rsidR="003F5D81">
        <w:t xml:space="preserve">Hence, it is not essential to define BFD and CBD requirements for </w:t>
      </w:r>
      <w:proofErr w:type="spellStart"/>
      <w:r w:rsidR="003F5D81">
        <w:t>SCells</w:t>
      </w:r>
      <w:proofErr w:type="spellEnd"/>
      <w:r w:rsidR="003A6898">
        <w:t xml:space="preserve"> and RAN4 can save time by not defining these requirements.</w:t>
      </w:r>
    </w:p>
    <w:p w14:paraId="0E716A36" w14:textId="62BE1954" w:rsidR="003A6898" w:rsidRDefault="003A6898" w:rsidP="00712D31">
      <w:pPr>
        <w:rPr>
          <w:b/>
          <w:bCs/>
        </w:rPr>
      </w:pPr>
      <w:r w:rsidRPr="003A6898">
        <w:rPr>
          <w:b/>
          <w:bCs/>
        </w:rPr>
        <w:t xml:space="preserve">Observation 10: Both FDD </w:t>
      </w:r>
      <w:proofErr w:type="spellStart"/>
      <w:r w:rsidRPr="003A6898">
        <w:rPr>
          <w:b/>
          <w:bCs/>
        </w:rPr>
        <w:t>PCell</w:t>
      </w:r>
      <w:proofErr w:type="spellEnd"/>
      <w:r w:rsidRPr="003A6898">
        <w:rPr>
          <w:b/>
          <w:bCs/>
        </w:rPr>
        <w:t xml:space="preserve"> and SDL </w:t>
      </w:r>
      <w:proofErr w:type="spellStart"/>
      <w:r w:rsidRPr="003A6898">
        <w:rPr>
          <w:b/>
          <w:bCs/>
        </w:rPr>
        <w:t>SCells</w:t>
      </w:r>
      <w:proofErr w:type="spellEnd"/>
      <w:r w:rsidRPr="003A6898">
        <w:rPr>
          <w:b/>
          <w:bCs/>
        </w:rPr>
        <w:t xml:space="preserve"> are guaranteed to operate in less than 1 GHz band. In practical deployments, BFD and CBD get configured only in the higher frequency region </w:t>
      </w:r>
      <w:proofErr w:type="gramStart"/>
      <w:r w:rsidRPr="003A6898">
        <w:rPr>
          <w:b/>
          <w:bCs/>
        </w:rPr>
        <w:t>( &gt;</w:t>
      </w:r>
      <w:proofErr w:type="gramEnd"/>
      <w:r w:rsidRPr="003A6898">
        <w:rPr>
          <w:b/>
          <w:bCs/>
        </w:rPr>
        <w:t>3 GHz) of FR1.</w:t>
      </w:r>
    </w:p>
    <w:p w14:paraId="1FE433F8" w14:textId="1465EDDB" w:rsidR="003A6898" w:rsidRDefault="003A6898" w:rsidP="00712D31">
      <w:pPr>
        <w:rPr>
          <w:b/>
          <w:bCs/>
        </w:rPr>
      </w:pPr>
      <w:r>
        <w:rPr>
          <w:b/>
          <w:bCs/>
        </w:rPr>
        <w:t xml:space="preserve">Proposal 6: RAN4 does not define BFD and CBD measurement requirements for </w:t>
      </w:r>
      <w:r w:rsidRPr="003A6898">
        <w:rPr>
          <w:b/>
          <w:bCs/>
        </w:rPr>
        <w:t xml:space="preserve">SDL </w:t>
      </w:r>
      <w:proofErr w:type="spellStart"/>
      <w:r w:rsidRPr="003A6898">
        <w:rPr>
          <w:b/>
          <w:bCs/>
        </w:rPr>
        <w:t>SCells</w:t>
      </w:r>
      <w:proofErr w:type="spellEnd"/>
      <w:r w:rsidRPr="003A6898">
        <w:rPr>
          <w:b/>
          <w:bCs/>
        </w:rPr>
        <w:t xml:space="preserve"> in LB-LB CA via switching scenario.</w:t>
      </w:r>
    </w:p>
    <w:p w14:paraId="5FEC3EF2" w14:textId="287D345B" w:rsidR="007C6066" w:rsidRPr="009D1FA7" w:rsidRDefault="007C6066" w:rsidP="00712D31">
      <w:pPr>
        <w:rPr>
          <w:b/>
          <w:bCs/>
        </w:rPr>
      </w:pPr>
      <w:r>
        <w:rPr>
          <w:b/>
          <w:bCs/>
        </w:rPr>
        <w:t xml:space="preserve">Observation 11: RAN4 can consider extending the L1-RSRP measurement periods of </w:t>
      </w:r>
      <w:proofErr w:type="spellStart"/>
      <w:r>
        <w:rPr>
          <w:b/>
          <w:bCs/>
        </w:rPr>
        <w:t>SCell</w:t>
      </w:r>
      <w:proofErr w:type="spellEnd"/>
      <w:r>
        <w:rPr>
          <w:b/>
          <w:bCs/>
        </w:rPr>
        <w:t xml:space="preserve"> to accommodate the switching pattern.</w:t>
      </w:r>
    </w:p>
    <w:p w14:paraId="7BDEB988" w14:textId="77777777" w:rsidR="00555EDC" w:rsidRDefault="00555EDC" w:rsidP="00712D31"/>
    <w:p w14:paraId="10248FB6" w14:textId="77777777" w:rsidR="007C6066" w:rsidRPr="0092225D" w:rsidRDefault="007C6066" w:rsidP="00712D31"/>
    <w:p w14:paraId="4AC4113D" w14:textId="16E037C3" w:rsidR="00E542B7" w:rsidRDefault="00E542B7">
      <w:pPr>
        <w:pStyle w:val="Heading2"/>
      </w:pPr>
      <w:r>
        <w:lastRenderedPageBreak/>
        <w:t xml:space="preserve">Measurement of </w:t>
      </w:r>
      <w:proofErr w:type="spellStart"/>
      <w:r>
        <w:t>PCells</w:t>
      </w:r>
      <w:proofErr w:type="spellEnd"/>
    </w:p>
    <w:p w14:paraId="55B6F586" w14:textId="1A1C74D9" w:rsidR="009D1FA7" w:rsidRDefault="009D1FA7" w:rsidP="009D1FA7">
      <w:proofErr w:type="spellStart"/>
      <w:r>
        <w:t>PCell</w:t>
      </w:r>
      <w:proofErr w:type="spellEnd"/>
      <w:r>
        <w:t xml:space="preserve"> measurement opportunities would be impacted due to the switching pattern. </w:t>
      </w:r>
      <w:r w:rsidR="00687997">
        <w:t xml:space="preserve">Figure 4 shows a reference switching pattern. </w:t>
      </w:r>
      <w:proofErr w:type="gramStart"/>
      <w:r w:rsidR="00687997">
        <w:t xml:space="preserve">Assuming </w:t>
      </w:r>
      <w:r w:rsidR="00096B34">
        <w:t>that</w:t>
      </w:r>
      <w:proofErr w:type="gramEnd"/>
      <w:r w:rsidR="00096B34">
        <w:t xml:space="preserve"> </w:t>
      </w:r>
      <w:r w:rsidR="005D4F8E">
        <w:t xml:space="preserve">the SSBs of </w:t>
      </w:r>
      <w:proofErr w:type="spellStart"/>
      <w:r w:rsidR="005D4F8E">
        <w:t>PCell</w:t>
      </w:r>
      <w:proofErr w:type="spellEnd"/>
      <w:r w:rsidR="005D4F8E">
        <w:t xml:space="preserve"> and </w:t>
      </w:r>
      <w:proofErr w:type="spellStart"/>
      <w:r w:rsidR="005D4F8E">
        <w:t>SCell</w:t>
      </w:r>
      <w:proofErr w:type="spellEnd"/>
      <w:r w:rsidR="005D4F8E">
        <w:t xml:space="preserve"> overlap in time and are configured with 20ms periodicity, UE will miss every other SSB of </w:t>
      </w:r>
      <w:proofErr w:type="spellStart"/>
      <w:r w:rsidR="005D4F8E">
        <w:t>PCell</w:t>
      </w:r>
      <w:proofErr w:type="spellEnd"/>
      <w:r w:rsidR="005D4F8E">
        <w:t xml:space="preserve"> and </w:t>
      </w:r>
      <w:proofErr w:type="spellStart"/>
      <w:r w:rsidR="005D4F8E">
        <w:t>SCell</w:t>
      </w:r>
      <w:proofErr w:type="spellEnd"/>
      <w:r w:rsidR="005D4F8E">
        <w:t xml:space="preserve"> due to the reference switching pattern shown in Figure 4. Hence, </w:t>
      </w:r>
      <w:proofErr w:type="spellStart"/>
      <w:r w:rsidR="005D4F8E">
        <w:t>PCell</w:t>
      </w:r>
      <w:proofErr w:type="spellEnd"/>
      <w:r w:rsidR="005D4F8E">
        <w:t xml:space="preserve"> measurement periods need to be extended to accommodate the switching pattern at the UE.</w:t>
      </w:r>
    </w:p>
    <w:p w14:paraId="66CE75E6" w14:textId="03E69296" w:rsidR="007C6066" w:rsidRPr="007C6066" w:rsidRDefault="007C6066" w:rsidP="009D1FA7">
      <w:pPr>
        <w:rPr>
          <w:b/>
          <w:bCs/>
        </w:rPr>
      </w:pPr>
      <w:r w:rsidRPr="007C6066">
        <w:rPr>
          <w:b/>
          <w:bCs/>
        </w:rPr>
        <w:t>Proposal 7: RAN4 extends all relevant measurement period</w:t>
      </w:r>
      <w:r w:rsidR="002A1599">
        <w:rPr>
          <w:b/>
          <w:bCs/>
        </w:rPr>
        <w:t xml:space="preserve">s </w:t>
      </w:r>
      <w:r w:rsidRPr="007C6066">
        <w:rPr>
          <w:b/>
          <w:bCs/>
        </w:rPr>
        <w:t xml:space="preserve">of </w:t>
      </w:r>
      <w:proofErr w:type="spellStart"/>
      <w:r w:rsidRPr="007C6066">
        <w:rPr>
          <w:b/>
          <w:bCs/>
        </w:rPr>
        <w:t>PCell</w:t>
      </w:r>
      <w:proofErr w:type="spellEnd"/>
      <w:r w:rsidRPr="007C6066">
        <w:rPr>
          <w:b/>
          <w:bCs/>
        </w:rPr>
        <w:t xml:space="preserve"> to accommodate switching pattern in LB-LB CA via switching.</w:t>
      </w:r>
    </w:p>
    <w:p w14:paraId="3DCFFC5B" w14:textId="77777777" w:rsidR="009D1ADD" w:rsidRDefault="009D1ADD" w:rsidP="009D1ADD">
      <w:pPr>
        <w:pStyle w:val="Heading1"/>
        <w:rPr>
          <w:lang w:val="en-US"/>
        </w:rPr>
      </w:pPr>
      <w:r>
        <w:rPr>
          <w:lang w:val="en-US"/>
        </w:rPr>
        <w:t>Conclusions</w:t>
      </w:r>
    </w:p>
    <w:p w14:paraId="2912315A" w14:textId="77777777" w:rsidR="006659C2" w:rsidRPr="001828A3" w:rsidRDefault="006659C2" w:rsidP="006659C2">
      <w:pPr>
        <w:rPr>
          <w:b/>
          <w:bCs/>
        </w:rPr>
      </w:pPr>
      <w:r w:rsidRPr="001828A3">
        <w:rPr>
          <w:b/>
          <w:bCs/>
        </w:rPr>
        <w:t xml:space="preserve">Observation 1: Measuring added but deactivated </w:t>
      </w:r>
      <w:proofErr w:type="spellStart"/>
      <w:r w:rsidRPr="001828A3">
        <w:rPr>
          <w:b/>
          <w:bCs/>
        </w:rPr>
        <w:t>SCell</w:t>
      </w:r>
      <w:proofErr w:type="spellEnd"/>
      <w:r w:rsidRPr="001828A3">
        <w:rPr>
          <w:b/>
          <w:bCs/>
        </w:rPr>
        <w:t xml:space="preserve"> increases the probability of the </w:t>
      </w:r>
      <w:proofErr w:type="spellStart"/>
      <w:r w:rsidRPr="001828A3">
        <w:rPr>
          <w:b/>
          <w:bCs/>
        </w:rPr>
        <w:t>SCell</w:t>
      </w:r>
      <w:proofErr w:type="spellEnd"/>
      <w:r w:rsidRPr="001828A3">
        <w:rPr>
          <w:b/>
          <w:bCs/>
        </w:rPr>
        <w:t xml:space="preserve"> to be known during next </w:t>
      </w:r>
      <w:proofErr w:type="spellStart"/>
      <w:r w:rsidRPr="001828A3">
        <w:rPr>
          <w:b/>
          <w:bCs/>
        </w:rPr>
        <w:t>SCell</w:t>
      </w:r>
      <w:proofErr w:type="spellEnd"/>
      <w:r w:rsidRPr="001828A3">
        <w:rPr>
          <w:b/>
          <w:bCs/>
        </w:rPr>
        <w:t xml:space="preserve"> activation. This, in turn, potentially reduces the </w:t>
      </w:r>
      <w:proofErr w:type="spellStart"/>
      <w:r w:rsidRPr="001828A3">
        <w:rPr>
          <w:b/>
          <w:bCs/>
        </w:rPr>
        <w:t>SCell</w:t>
      </w:r>
      <w:proofErr w:type="spellEnd"/>
      <w:r w:rsidRPr="001828A3">
        <w:rPr>
          <w:b/>
          <w:bCs/>
        </w:rPr>
        <w:t xml:space="preserve"> activation time.</w:t>
      </w:r>
    </w:p>
    <w:p w14:paraId="39FC0317" w14:textId="77777777" w:rsidR="006659C2" w:rsidRPr="001828A3" w:rsidRDefault="006659C2" w:rsidP="006659C2">
      <w:pPr>
        <w:rPr>
          <w:b/>
          <w:bCs/>
        </w:rPr>
      </w:pPr>
      <w:r w:rsidRPr="001828A3">
        <w:rPr>
          <w:b/>
          <w:bCs/>
        </w:rPr>
        <w:t xml:space="preserve">Observation 2: Measurement of deactivated </w:t>
      </w:r>
      <w:proofErr w:type="spellStart"/>
      <w:r w:rsidRPr="001828A3">
        <w:rPr>
          <w:b/>
          <w:bCs/>
        </w:rPr>
        <w:t>SCell</w:t>
      </w:r>
      <w:proofErr w:type="spellEnd"/>
      <w:r w:rsidRPr="001828A3">
        <w:rPr>
          <w:b/>
          <w:bCs/>
        </w:rPr>
        <w:t xml:space="preserve"> in LB-LB CA via switching scenario leads to throughput loss since UE cannot simultaneously communicate in the FDD and SDL band. </w:t>
      </w:r>
    </w:p>
    <w:p w14:paraId="77616BB8" w14:textId="77777777" w:rsidR="006659C2" w:rsidRPr="006F3AD5" w:rsidRDefault="006659C2" w:rsidP="006659C2">
      <w:pPr>
        <w:rPr>
          <w:b/>
          <w:bCs/>
        </w:rPr>
      </w:pPr>
      <w:r w:rsidRPr="006F3AD5">
        <w:rPr>
          <w:b/>
          <w:bCs/>
        </w:rPr>
        <w:t xml:space="preserve">Observation 3: In legacy scenarios, network adds </w:t>
      </w:r>
      <w:proofErr w:type="spellStart"/>
      <w:r w:rsidRPr="006F3AD5">
        <w:rPr>
          <w:b/>
          <w:bCs/>
        </w:rPr>
        <w:t>SCell</w:t>
      </w:r>
      <w:proofErr w:type="spellEnd"/>
      <w:r w:rsidRPr="006F3AD5">
        <w:rPr>
          <w:b/>
          <w:bCs/>
        </w:rPr>
        <w:t xml:space="preserve"> before activating it because network wants to activate a </w:t>
      </w:r>
      <w:proofErr w:type="spellStart"/>
      <w:r w:rsidRPr="006F3AD5">
        <w:rPr>
          <w:b/>
          <w:bCs/>
        </w:rPr>
        <w:t>SCell</w:t>
      </w:r>
      <w:proofErr w:type="spellEnd"/>
      <w:r w:rsidRPr="006F3AD5">
        <w:rPr>
          <w:b/>
          <w:bCs/>
        </w:rPr>
        <w:t xml:space="preserve"> quickly based on dynamic traffic pattern.</w:t>
      </w:r>
    </w:p>
    <w:p w14:paraId="6F6E5F63" w14:textId="77777777" w:rsidR="006659C2" w:rsidRPr="006F3AD5" w:rsidRDefault="006659C2" w:rsidP="006659C2">
      <w:pPr>
        <w:rPr>
          <w:b/>
          <w:bCs/>
        </w:rPr>
      </w:pPr>
      <w:r w:rsidRPr="006F3AD5">
        <w:rPr>
          <w:b/>
          <w:bCs/>
        </w:rPr>
        <w:t>Observation 4: LB-LB CA via switching was not introduced to increase individual UE’s throughput. Rather, it was introduced to balance DL load properly among different UEs in the cell while ensuring that each UE gets the chance to communicate in UL.</w:t>
      </w:r>
    </w:p>
    <w:p w14:paraId="784E4861" w14:textId="77777777" w:rsidR="006659C2" w:rsidRDefault="006659C2" w:rsidP="006659C2">
      <w:pPr>
        <w:rPr>
          <w:b/>
          <w:bCs/>
        </w:rPr>
      </w:pPr>
      <w:r w:rsidRPr="006F3AD5">
        <w:rPr>
          <w:b/>
          <w:bCs/>
        </w:rPr>
        <w:t xml:space="preserve">Observation 5: Allowing </w:t>
      </w:r>
      <w:proofErr w:type="spellStart"/>
      <w:r w:rsidRPr="006F3AD5">
        <w:rPr>
          <w:b/>
          <w:bCs/>
        </w:rPr>
        <w:t>SCell</w:t>
      </w:r>
      <w:proofErr w:type="spellEnd"/>
      <w:r w:rsidRPr="006F3AD5">
        <w:rPr>
          <w:b/>
          <w:bCs/>
        </w:rPr>
        <w:t xml:space="preserve"> addition prior to activation and release after deactivation allows network flexibility.</w:t>
      </w:r>
    </w:p>
    <w:p w14:paraId="6972E953" w14:textId="77777777" w:rsidR="006659C2" w:rsidRPr="0092225D" w:rsidRDefault="006659C2" w:rsidP="006659C2">
      <w:pPr>
        <w:rPr>
          <w:b/>
          <w:bCs/>
        </w:rPr>
      </w:pPr>
      <w:r w:rsidRPr="0092225D">
        <w:rPr>
          <w:b/>
          <w:bCs/>
        </w:rPr>
        <w:t xml:space="preserve">Observation 6: UE suffers from throughput loss if it follows network configured switching pattern to measure SSB and CSI-RS of SDL </w:t>
      </w:r>
      <w:proofErr w:type="spellStart"/>
      <w:r w:rsidRPr="0092225D">
        <w:rPr>
          <w:b/>
          <w:bCs/>
        </w:rPr>
        <w:t>SCell</w:t>
      </w:r>
      <w:proofErr w:type="spellEnd"/>
      <w:r w:rsidRPr="0092225D">
        <w:rPr>
          <w:b/>
          <w:bCs/>
        </w:rPr>
        <w:t xml:space="preserve"> during </w:t>
      </w:r>
      <w:proofErr w:type="spellStart"/>
      <w:r w:rsidRPr="0092225D">
        <w:rPr>
          <w:b/>
          <w:bCs/>
        </w:rPr>
        <w:t>SCell</w:t>
      </w:r>
      <w:proofErr w:type="spellEnd"/>
      <w:r w:rsidRPr="0092225D">
        <w:rPr>
          <w:b/>
          <w:bCs/>
        </w:rPr>
        <w:t xml:space="preserve"> activation.</w:t>
      </w:r>
    </w:p>
    <w:p w14:paraId="786E05FE" w14:textId="77777777" w:rsidR="006659C2" w:rsidRPr="0092225D" w:rsidRDefault="006659C2" w:rsidP="006659C2">
      <w:pPr>
        <w:rPr>
          <w:b/>
          <w:bCs/>
        </w:rPr>
      </w:pPr>
      <w:r w:rsidRPr="0092225D">
        <w:rPr>
          <w:b/>
          <w:bCs/>
        </w:rPr>
        <w:t xml:space="preserve">Observation 7: UE cannot communicate PDSCH/PUSCH via SDL </w:t>
      </w:r>
      <w:proofErr w:type="spellStart"/>
      <w:r w:rsidRPr="0092225D">
        <w:rPr>
          <w:b/>
          <w:bCs/>
        </w:rPr>
        <w:t>SCell</w:t>
      </w:r>
      <w:proofErr w:type="spellEnd"/>
      <w:r w:rsidRPr="0092225D">
        <w:rPr>
          <w:b/>
          <w:bCs/>
        </w:rPr>
        <w:t xml:space="preserve"> until it sends CSI report corresponding to that </w:t>
      </w:r>
      <w:proofErr w:type="spellStart"/>
      <w:r w:rsidRPr="0092225D">
        <w:rPr>
          <w:b/>
          <w:bCs/>
        </w:rPr>
        <w:t>SCell</w:t>
      </w:r>
      <w:proofErr w:type="spellEnd"/>
      <w:r w:rsidRPr="0092225D">
        <w:rPr>
          <w:b/>
          <w:bCs/>
        </w:rPr>
        <w:t>.</w:t>
      </w:r>
    </w:p>
    <w:p w14:paraId="2FE8D03E" w14:textId="77777777" w:rsidR="006659C2" w:rsidRDefault="006659C2" w:rsidP="006659C2">
      <w:pPr>
        <w:rPr>
          <w:b/>
          <w:bCs/>
        </w:rPr>
      </w:pPr>
      <w:r w:rsidRPr="0092225D">
        <w:rPr>
          <w:b/>
          <w:bCs/>
        </w:rPr>
        <w:t xml:space="preserve">Observation 8: Minimum throughput loss would be observed if UE switches to SDL </w:t>
      </w:r>
      <w:proofErr w:type="spellStart"/>
      <w:r w:rsidRPr="0092225D">
        <w:rPr>
          <w:b/>
          <w:bCs/>
        </w:rPr>
        <w:t>SCell</w:t>
      </w:r>
      <w:proofErr w:type="spellEnd"/>
      <w:r w:rsidRPr="0092225D">
        <w:rPr>
          <w:b/>
          <w:bCs/>
        </w:rPr>
        <w:t xml:space="preserve"> only to measure SSB and CSI-RS instead of following the switching pattern during </w:t>
      </w:r>
      <w:proofErr w:type="spellStart"/>
      <w:r w:rsidRPr="0092225D">
        <w:rPr>
          <w:b/>
          <w:bCs/>
        </w:rPr>
        <w:t>SCell</w:t>
      </w:r>
      <w:proofErr w:type="spellEnd"/>
      <w:r w:rsidRPr="0092225D">
        <w:rPr>
          <w:b/>
          <w:bCs/>
        </w:rPr>
        <w:t xml:space="preserve"> activation of LB-LB CA via switching scenario.</w:t>
      </w:r>
    </w:p>
    <w:p w14:paraId="202B8CAA" w14:textId="77777777" w:rsidR="00997CB1" w:rsidRPr="003A6898" w:rsidRDefault="00997CB1" w:rsidP="00997CB1">
      <w:pPr>
        <w:rPr>
          <w:b/>
          <w:bCs/>
        </w:rPr>
      </w:pPr>
      <w:r w:rsidRPr="003A6898">
        <w:rPr>
          <w:b/>
          <w:bCs/>
        </w:rPr>
        <w:t xml:space="preserve">Observation 9: SDL </w:t>
      </w:r>
      <w:proofErr w:type="spellStart"/>
      <w:r w:rsidRPr="003A6898">
        <w:rPr>
          <w:b/>
          <w:bCs/>
        </w:rPr>
        <w:t>SCells</w:t>
      </w:r>
      <w:proofErr w:type="spellEnd"/>
      <w:r w:rsidRPr="003A6898">
        <w:rPr>
          <w:b/>
          <w:bCs/>
        </w:rPr>
        <w:t xml:space="preserve"> are co-located and synchronous with the FDD </w:t>
      </w:r>
      <w:proofErr w:type="spellStart"/>
      <w:r w:rsidRPr="003A6898">
        <w:rPr>
          <w:b/>
          <w:bCs/>
        </w:rPr>
        <w:t>PCells</w:t>
      </w:r>
      <w:proofErr w:type="spellEnd"/>
      <w:r w:rsidRPr="003A6898">
        <w:rPr>
          <w:b/>
          <w:bCs/>
        </w:rPr>
        <w:t>. Hence, network can hand over UE to</w:t>
      </w:r>
      <w:r>
        <w:rPr>
          <w:b/>
          <w:bCs/>
        </w:rPr>
        <w:t xml:space="preserve"> a</w:t>
      </w:r>
      <w:r w:rsidRPr="003A6898">
        <w:rPr>
          <w:b/>
          <w:bCs/>
        </w:rPr>
        <w:t xml:space="preserve"> </w:t>
      </w:r>
      <w:proofErr w:type="spellStart"/>
      <w:r w:rsidRPr="003A6898">
        <w:rPr>
          <w:b/>
          <w:bCs/>
        </w:rPr>
        <w:t>neighbor</w:t>
      </w:r>
      <w:proofErr w:type="spellEnd"/>
      <w:r w:rsidRPr="003A6898">
        <w:rPr>
          <w:b/>
          <w:bCs/>
        </w:rPr>
        <w:t xml:space="preserve"> cell simply based on FDD </w:t>
      </w:r>
      <w:proofErr w:type="spellStart"/>
      <w:r w:rsidRPr="003A6898">
        <w:rPr>
          <w:b/>
          <w:bCs/>
        </w:rPr>
        <w:t>PCell</w:t>
      </w:r>
      <w:proofErr w:type="spellEnd"/>
      <w:r w:rsidRPr="003A6898">
        <w:rPr>
          <w:b/>
          <w:bCs/>
        </w:rPr>
        <w:t xml:space="preserve"> measurements and then add </w:t>
      </w:r>
      <w:proofErr w:type="spellStart"/>
      <w:r w:rsidRPr="003A6898">
        <w:rPr>
          <w:b/>
          <w:bCs/>
        </w:rPr>
        <w:t>NCell’s</w:t>
      </w:r>
      <w:proofErr w:type="spellEnd"/>
      <w:r w:rsidRPr="003A6898">
        <w:rPr>
          <w:b/>
          <w:bCs/>
        </w:rPr>
        <w:t xml:space="preserve"> SDL </w:t>
      </w:r>
      <w:proofErr w:type="spellStart"/>
      <w:r w:rsidRPr="003A6898">
        <w:rPr>
          <w:b/>
          <w:bCs/>
        </w:rPr>
        <w:t>SCell</w:t>
      </w:r>
      <w:proofErr w:type="spellEnd"/>
      <w:r w:rsidRPr="003A6898">
        <w:rPr>
          <w:b/>
          <w:bCs/>
        </w:rPr>
        <w:t xml:space="preserve"> to the UE.</w:t>
      </w:r>
    </w:p>
    <w:p w14:paraId="7539E347" w14:textId="77777777" w:rsidR="00997CB1" w:rsidRDefault="00997CB1" w:rsidP="00997CB1">
      <w:pPr>
        <w:rPr>
          <w:b/>
          <w:bCs/>
        </w:rPr>
      </w:pPr>
      <w:r w:rsidRPr="003A6898">
        <w:rPr>
          <w:b/>
          <w:bCs/>
        </w:rPr>
        <w:t xml:space="preserve">Observation 10: Both FDD </w:t>
      </w:r>
      <w:proofErr w:type="spellStart"/>
      <w:r w:rsidRPr="003A6898">
        <w:rPr>
          <w:b/>
          <w:bCs/>
        </w:rPr>
        <w:t>PCell</w:t>
      </w:r>
      <w:proofErr w:type="spellEnd"/>
      <w:r w:rsidRPr="003A6898">
        <w:rPr>
          <w:b/>
          <w:bCs/>
        </w:rPr>
        <w:t xml:space="preserve"> and SDL </w:t>
      </w:r>
      <w:proofErr w:type="spellStart"/>
      <w:r w:rsidRPr="003A6898">
        <w:rPr>
          <w:b/>
          <w:bCs/>
        </w:rPr>
        <w:t>SCells</w:t>
      </w:r>
      <w:proofErr w:type="spellEnd"/>
      <w:r w:rsidRPr="003A6898">
        <w:rPr>
          <w:b/>
          <w:bCs/>
        </w:rPr>
        <w:t xml:space="preserve"> are guaranteed to operate in less than 1 GHz band. In practical deployments, BFD and CBD get configured only in the higher frequency region </w:t>
      </w:r>
      <w:proofErr w:type="gramStart"/>
      <w:r w:rsidRPr="003A6898">
        <w:rPr>
          <w:b/>
          <w:bCs/>
        </w:rPr>
        <w:t>( &gt;</w:t>
      </w:r>
      <w:proofErr w:type="gramEnd"/>
      <w:r w:rsidRPr="003A6898">
        <w:rPr>
          <w:b/>
          <w:bCs/>
        </w:rPr>
        <w:t>3 GHz) of FR1.</w:t>
      </w:r>
    </w:p>
    <w:p w14:paraId="172E6204" w14:textId="01773C35" w:rsidR="006659C2" w:rsidRDefault="00997CB1" w:rsidP="006659C2">
      <w:pPr>
        <w:rPr>
          <w:b/>
          <w:bCs/>
        </w:rPr>
      </w:pPr>
      <w:r>
        <w:rPr>
          <w:b/>
          <w:bCs/>
        </w:rPr>
        <w:t xml:space="preserve">Observation 11: RAN4 can consider extending the L1-RSRP measurement periods of </w:t>
      </w:r>
      <w:proofErr w:type="spellStart"/>
      <w:r>
        <w:rPr>
          <w:b/>
          <w:bCs/>
        </w:rPr>
        <w:t>SCell</w:t>
      </w:r>
      <w:proofErr w:type="spellEnd"/>
      <w:r>
        <w:rPr>
          <w:b/>
          <w:bCs/>
        </w:rPr>
        <w:t xml:space="preserve"> to accommodate the switching pattern.</w:t>
      </w:r>
    </w:p>
    <w:p w14:paraId="7E4546BE" w14:textId="77777777" w:rsidR="006659C2" w:rsidRPr="006F3AD5" w:rsidRDefault="006659C2" w:rsidP="006659C2">
      <w:pPr>
        <w:rPr>
          <w:b/>
          <w:bCs/>
        </w:rPr>
      </w:pPr>
    </w:p>
    <w:p w14:paraId="6E5DA330" w14:textId="77777777" w:rsidR="00A41A62" w:rsidRPr="006F3AD5" w:rsidRDefault="00A41A62" w:rsidP="00A41A62">
      <w:pPr>
        <w:rPr>
          <w:b/>
          <w:bCs/>
        </w:rPr>
      </w:pPr>
      <w:r w:rsidRPr="006F3AD5">
        <w:rPr>
          <w:b/>
          <w:bCs/>
        </w:rPr>
        <w:t xml:space="preserve">Proposal </w:t>
      </w:r>
      <w:r>
        <w:rPr>
          <w:b/>
          <w:bCs/>
        </w:rPr>
        <w:t>1</w:t>
      </w:r>
      <w:r w:rsidRPr="006F3AD5">
        <w:rPr>
          <w:b/>
          <w:bCs/>
        </w:rPr>
        <w:t xml:space="preserve">: RAN4 does not define any requirement for deactivated </w:t>
      </w:r>
      <w:proofErr w:type="spellStart"/>
      <w:r w:rsidRPr="006F3AD5">
        <w:rPr>
          <w:b/>
          <w:bCs/>
        </w:rPr>
        <w:t>SCell</w:t>
      </w:r>
      <w:proofErr w:type="spellEnd"/>
      <w:r w:rsidRPr="006F3AD5">
        <w:rPr>
          <w:b/>
          <w:bCs/>
        </w:rPr>
        <w:t xml:space="preserve"> measurement in LB-LB CA scenario to reduce throughput loss. </w:t>
      </w:r>
    </w:p>
    <w:p w14:paraId="5AA0C5DA" w14:textId="77777777" w:rsidR="00A41A62" w:rsidRPr="006F3AD5" w:rsidRDefault="00A41A62" w:rsidP="00A41A62">
      <w:pPr>
        <w:rPr>
          <w:b/>
          <w:bCs/>
        </w:rPr>
      </w:pPr>
      <w:r w:rsidRPr="006F3AD5">
        <w:rPr>
          <w:b/>
          <w:bCs/>
        </w:rPr>
        <w:t xml:space="preserve">Proposal </w:t>
      </w:r>
      <w:r>
        <w:rPr>
          <w:b/>
          <w:bCs/>
        </w:rPr>
        <w:t>2</w:t>
      </w:r>
      <w:r w:rsidRPr="006F3AD5">
        <w:rPr>
          <w:b/>
          <w:bCs/>
        </w:rPr>
        <w:t xml:space="preserve">: </w:t>
      </w:r>
      <w:r w:rsidRPr="00A02B1D">
        <w:rPr>
          <w:b/>
          <w:bCs/>
        </w:rPr>
        <w:t xml:space="preserve">Spec guarantees small MRTD and reception power difference between FDD and SDL cells in LB-LB CA via switching scenario so that UE can use the measurement of FDD </w:t>
      </w:r>
      <w:proofErr w:type="spellStart"/>
      <w:r w:rsidRPr="00A02B1D">
        <w:rPr>
          <w:b/>
          <w:bCs/>
        </w:rPr>
        <w:t>PCell</w:t>
      </w:r>
      <w:proofErr w:type="spellEnd"/>
      <w:r w:rsidRPr="00A02B1D">
        <w:rPr>
          <w:b/>
          <w:bCs/>
        </w:rPr>
        <w:t xml:space="preserve"> to reduce the activation timeline of SDL </w:t>
      </w:r>
      <w:proofErr w:type="spellStart"/>
      <w:r w:rsidRPr="00A02B1D">
        <w:rPr>
          <w:b/>
          <w:bCs/>
        </w:rPr>
        <w:t>SCell</w:t>
      </w:r>
      <w:proofErr w:type="spellEnd"/>
      <w:r w:rsidRPr="00A02B1D">
        <w:rPr>
          <w:b/>
          <w:bCs/>
        </w:rPr>
        <w:t xml:space="preserve"> that it has not measured recently.</w:t>
      </w:r>
    </w:p>
    <w:p w14:paraId="64D31EF3" w14:textId="2182A408" w:rsidR="00A41A62" w:rsidRDefault="00A41A62" w:rsidP="00A41A62">
      <w:pPr>
        <w:pStyle w:val="ListParagraph"/>
        <w:numPr>
          <w:ilvl w:val="0"/>
          <w:numId w:val="1"/>
        </w:numPr>
        <w:rPr>
          <w:b/>
          <w:bCs/>
        </w:rPr>
      </w:pPr>
      <w:r w:rsidRPr="006F3AD5">
        <w:rPr>
          <w:b/>
          <w:bCs/>
        </w:rPr>
        <w:t xml:space="preserve">Note: Support of LB-LB CA via switching feature does not depend on “SSB-less </w:t>
      </w:r>
      <w:proofErr w:type="spellStart"/>
      <w:r w:rsidRPr="006F3AD5">
        <w:rPr>
          <w:b/>
          <w:bCs/>
        </w:rPr>
        <w:t>SCell</w:t>
      </w:r>
      <w:proofErr w:type="spellEnd"/>
      <w:r w:rsidRPr="006F3AD5">
        <w:rPr>
          <w:b/>
          <w:bCs/>
        </w:rPr>
        <w:t xml:space="preserve">” feature. Above spec guarantee for small MRTD and </w:t>
      </w:r>
      <w:r>
        <w:rPr>
          <w:b/>
          <w:bCs/>
        </w:rPr>
        <w:t>RPD</w:t>
      </w:r>
      <w:r w:rsidRPr="006F3AD5">
        <w:rPr>
          <w:b/>
          <w:bCs/>
        </w:rPr>
        <w:t xml:space="preserve"> difference</w:t>
      </w:r>
      <w:r w:rsidR="0041376D">
        <w:rPr>
          <w:b/>
          <w:bCs/>
        </w:rPr>
        <w:t>s</w:t>
      </w:r>
      <w:r w:rsidRPr="006F3AD5">
        <w:rPr>
          <w:b/>
          <w:bCs/>
        </w:rPr>
        <w:t xml:space="preserve"> are needed just to reduce </w:t>
      </w:r>
      <w:proofErr w:type="spellStart"/>
      <w:r w:rsidRPr="006F3AD5">
        <w:rPr>
          <w:b/>
          <w:bCs/>
        </w:rPr>
        <w:t>SCell</w:t>
      </w:r>
      <w:proofErr w:type="spellEnd"/>
      <w:r w:rsidRPr="006F3AD5">
        <w:rPr>
          <w:b/>
          <w:bCs/>
        </w:rPr>
        <w:t xml:space="preserve"> activation time for UEs.</w:t>
      </w:r>
    </w:p>
    <w:p w14:paraId="6F5FE186" w14:textId="77777777" w:rsidR="00A41A62" w:rsidRPr="0025358B" w:rsidRDefault="00A41A62" w:rsidP="00A41A62">
      <w:pPr>
        <w:rPr>
          <w:b/>
          <w:bCs/>
        </w:rPr>
      </w:pPr>
      <w:r w:rsidRPr="0025358B">
        <w:rPr>
          <w:b/>
          <w:bCs/>
        </w:rPr>
        <w:t xml:space="preserve">Proposal </w:t>
      </w:r>
      <w:r>
        <w:rPr>
          <w:b/>
          <w:bCs/>
        </w:rPr>
        <w:t>3</w:t>
      </w:r>
      <w:r w:rsidRPr="0025358B">
        <w:rPr>
          <w:b/>
          <w:bCs/>
        </w:rPr>
        <w:t xml:space="preserve">: RAN4 confirms that the reception power difference between the FDD </w:t>
      </w:r>
      <w:proofErr w:type="spellStart"/>
      <w:r w:rsidRPr="0025358B">
        <w:rPr>
          <w:b/>
          <w:bCs/>
        </w:rPr>
        <w:t>PCell</w:t>
      </w:r>
      <w:proofErr w:type="spellEnd"/>
      <w:r w:rsidRPr="0025358B">
        <w:rPr>
          <w:b/>
          <w:bCs/>
        </w:rPr>
        <w:t xml:space="preserve"> and SDL </w:t>
      </w:r>
      <w:proofErr w:type="spellStart"/>
      <w:r w:rsidRPr="0025358B">
        <w:rPr>
          <w:b/>
          <w:bCs/>
        </w:rPr>
        <w:t>SCell</w:t>
      </w:r>
      <w:proofErr w:type="spellEnd"/>
      <w:r w:rsidRPr="0025358B">
        <w:rPr>
          <w:b/>
          <w:bCs/>
        </w:rPr>
        <w:t xml:space="preserve"> at the UE is smaller than or equal to X </w:t>
      </w:r>
      <w:proofErr w:type="spellStart"/>
      <w:r w:rsidRPr="0025358B">
        <w:rPr>
          <w:b/>
          <w:bCs/>
        </w:rPr>
        <w:t>dB.</w:t>
      </w:r>
      <w:proofErr w:type="spellEnd"/>
    </w:p>
    <w:p w14:paraId="6CA1B9D8" w14:textId="2D19D255" w:rsidR="00997CB1" w:rsidRPr="00A41A62" w:rsidRDefault="00A41A62" w:rsidP="00997CB1">
      <w:pPr>
        <w:pStyle w:val="ListParagraph"/>
        <w:numPr>
          <w:ilvl w:val="0"/>
          <w:numId w:val="1"/>
        </w:numPr>
        <w:rPr>
          <w:b/>
          <w:bCs/>
        </w:rPr>
      </w:pPr>
      <w:r w:rsidRPr="0025358B">
        <w:rPr>
          <w:b/>
          <w:bCs/>
        </w:rPr>
        <w:t>X is FFS.</w:t>
      </w:r>
    </w:p>
    <w:p w14:paraId="52F5CD94" w14:textId="77777777" w:rsidR="00A41A62" w:rsidRPr="0092225D" w:rsidRDefault="00A41A62" w:rsidP="00A41A62">
      <w:pPr>
        <w:rPr>
          <w:b/>
          <w:bCs/>
        </w:rPr>
      </w:pPr>
      <w:r w:rsidRPr="0092225D">
        <w:rPr>
          <w:b/>
          <w:bCs/>
        </w:rPr>
        <w:lastRenderedPageBreak/>
        <w:t xml:space="preserve">Proposal 4: </w:t>
      </w:r>
    </w:p>
    <w:p w14:paraId="3ADC7EF5" w14:textId="77777777" w:rsidR="00A41A62" w:rsidRPr="0092225D" w:rsidRDefault="00A41A62" w:rsidP="00A41A62">
      <w:pPr>
        <w:pStyle w:val="ListParagraph"/>
        <w:numPr>
          <w:ilvl w:val="1"/>
          <w:numId w:val="1"/>
        </w:numPr>
        <w:rPr>
          <w:b/>
          <w:bCs/>
        </w:rPr>
      </w:pPr>
      <w:r w:rsidRPr="0092225D">
        <w:rPr>
          <w:b/>
          <w:bCs/>
        </w:rPr>
        <w:t xml:space="preserve">During </w:t>
      </w:r>
      <w:proofErr w:type="spellStart"/>
      <w:r w:rsidRPr="0092225D">
        <w:rPr>
          <w:b/>
          <w:bCs/>
        </w:rPr>
        <w:t>SCell</w:t>
      </w:r>
      <w:proofErr w:type="spellEnd"/>
      <w:r w:rsidRPr="0092225D">
        <w:rPr>
          <w:b/>
          <w:bCs/>
        </w:rPr>
        <w:t xml:space="preserve"> activation, UE switches to </w:t>
      </w:r>
      <w:proofErr w:type="spellStart"/>
      <w:r w:rsidRPr="0092225D">
        <w:rPr>
          <w:b/>
          <w:bCs/>
        </w:rPr>
        <w:t>SCell</w:t>
      </w:r>
      <w:proofErr w:type="spellEnd"/>
      <w:r w:rsidRPr="0092225D">
        <w:rPr>
          <w:b/>
          <w:bCs/>
        </w:rPr>
        <w:t xml:space="preserve"> only when it is necessary to measure </w:t>
      </w:r>
      <w:proofErr w:type="spellStart"/>
      <w:r w:rsidRPr="0092225D">
        <w:rPr>
          <w:b/>
          <w:bCs/>
        </w:rPr>
        <w:t>SCell’s</w:t>
      </w:r>
      <w:proofErr w:type="spellEnd"/>
      <w:r w:rsidRPr="0092225D">
        <w:rPr>
          <w:b/>
          <w:bCs/>
        </w:rPr>
        <w:t xml:space="preserve"> SSBs and CSI-RS resources.</w:t>
      </w:r>
    </w:p>
    <w:p w14:paraId="37FF4ED4" w14:textId="77777777" w:rsidR="00A41A62" w:rsidRPr="00BC3CC7" w:rsidRDefault="00A41A62" w:rsidP="00A41A62">
      <w:pPr>
        <w:pStyle w:val="ListParagraph"/>
        <w:numPr>
          <w:ilvl w:val="1"/>
          <w:numId w:val="1"/>
        </w:numPr>
        <w:rPr>
          <w:b/>
          <w:bCs/>
        </w:rPr>
      </w:pPr>
      <w:r w:rsidRPr="0092225D">
        <w:rPr>
          <w:b/>
          <w:bCs/>
        </w:rPr>
        <w:t xml:space="preserve">Spec allows interruption and scheduling restriction in FDD </w:t>
      </w:r>
      <w:proofErr w:type="spellStart"/>
      <w:r w:rsidRPr="0092225D">
        <w:rPr>
          <w:b/>
          <w:bCs/>
        </w:rPr>
        <w:t>PCell</w:t>
      </w:r>
      <w:proofErr w:type="spellEnd"/>
      <w:r w:rsidRPr="0092225D">
        <w:rPr>
          <w:b/>
          <w:bCs/>
        </w:rPr>
        <w:t xml:space="preserve"> </w:t>
      </w:r>
      <w:r>
        <w:rPr>
          <w:b/>
          <w:bCs/>
        </w:rPr>
        <w:t xml:space="preserve">based </w:t>
      </w:r>
      <w:r w:rsidRPr="00BC3CC7">
        <w:rPr>
          <w:b/>
          <w:bCs/>
        </w:rPr>
        <w:t xml:space="preserve">on SSB/CSI-RS </w:t>
      </w:r>
      <w:r>
        <w:rPr>
          <w:b/>
          <w:bCs/>
        </w:rPr>
        <w:t>locations in the time domain.</w:t>
      </w:r>
    </w:p>
    <w:p w14:paraId="69B6E8E9" w14:textId="7C621DCC" w:rsidR="006659C2" w:rsidRPr="003D6B36" w:rsidRDefault="00A41A62" w:rsidP="006659C2">
      <w:pPr>
        <w:pStyle w:val="ListParagraph"/>
        <w:numPr>
          <w:ilvl w:val="1"/>
          <w:numId w:val="1"/>
        </w:numPr>
        <w:rPr>
          <w:b/>
          <w:bCs/>
        </w:rPr>
      </w:pPr>
      <w:r w:rsidRPr="0092225D">
        <w:rPr>
          <w:b/>
          <w:bCs/>
        </w:rPr>
        <w:t xml:space="preserve">UE follows the network configured switching pattern between FDD </w:t>
      </w:r>
      <w:proofErr w:type="spellStart"/>
      <w:r w:rsidRPr="0092225D">
        <w:rPr>
          <w:b/>
          <w:bCs/>
        </w:rPr>
        <w:t>PCell</w:t>
      </w:r>
      <w:proofErr w:type="spellEnd"/>
      <w:r w:rsidRPr="0092225D">
        <w:rPr>
          <w:b/>
          <w:bCs/>
        </w:rPr>
        <w:t xml:space="preserve"> and SDL </w:t>
      </w:r>
      <w:proofErr w:type="spellStart"/>
      <w:r w:rsidRPr="0092225D">
        <w:rPr>
          <w:b/>
          <w:bCs/>
        </w:rPr>
        <w:t>SCell</w:t>
      </w:r>
      <w:proofErr w:type="spellEnd"/>
      <w:r w:rsidRPr="0092225D">
        <w:rPr>
          <w:b/>
          <w:bCs/>
        </w:rPr>
        <w:t xml:space="preserve"> after sending CSI report corresponding to the </w:t>
      </w:r>
      <w:proofErr w:type="spellStart"/>
      <w:r w:rsidRPr="0092225D">
        <w:rPr>
          <w:b/>
          <w:bCs/>
        </w:rPr>
        <w:t>SCell</w:t>
      </w:r>
      <w:proofErr w:type="spellEnd"/>
      <w:r w:rsidRPr="0092225D">
        <w:rPr>
          <w:b/>
          <w:bCs/>
        </w:rPr>
        <w:t>.</w:t>
      </w:r>
    </w:p>
    <w:p w14:paraId="4DB18E0F" w14:textId="77777777" w:rsidR="00997CB1" w:rsidRPr="003A6898" w:rsidRDefault="00997CB1" w:rsidP="00997CB1">
      <w:pPr>
        <w:rPr>
          <w:b/>
          <w:bCs/>
        </w:rPr>
      </w:pPr>
      <w:r w:rsidRPr="003A6898">
        <w:rPr>
          <w:b/>
          <w:bCs/>
        </w:rPr>
        <w:t xml:space="preserve">Proposal 5: RAN4 does not define L3 measurement requirements for SDL </w:t>
      </w:r>
      <w:proofErr w:type="spellStart"/>
      <w:r w:rsidRPr="003A6898">
        <w:rPr>
          <w:b/>
          <w:bCs/>
        </w:rPr>
        <w:t>SCells</w:t>
      </w:r>
      <w:proofErr w:type="spellEnd"/>
      <w:r w:rsidRPr="003A6898">
        <w:rPr>
          <w:b/>
          <w:bCs/>
        </w:rPr>
        <w:t xml:space="preserve"> in LB-LB CA via switching scenario.</w:t>
      </w:r>
    </w:p>
    <w:p w14:paraId="06D514D8" w14:textId="77777777" w:rsidR="00997CB1" w:rsidRDefault="00997CB1" w:rsidP="00997CB1">
      <w:pPr>
        <w:rPr>
          <w:b/>
          <w:bCs/>
        </w:rPr>
      </w:pPr>
      <w:r>
        <w:rPr>
          <w:b/>
          <w:bCs/>
        </w:rPr>
        <w:t xml:space="preserve">Proposal 6: RAN4 does not define BFD and CBD measurement requirements for </w:t>
      </w:r>
      <w:r w:rsidRPr="003A6898">
        <w:rPr>
          <w:b/>
          <w:bCs/>
        </w:rPr>
        <w:t xml:space="preserve">SDL </w:t>
      </w:r>
      <w:proofErr w:type="spellStart"/>
      <w:r w:rsidRPr="003A6898">
        <w:rPr>
          <w:b/>
          <w:bCs/>
        </w:rPr>
        <w:t>SCells</w:t>
      </w:r>
      <w:proofErr w:type="spellEnd"/>
      <w:r w:rsidRPr="003A6898">
        <w:rPr>
          <w:b/>
          <w:bCs/>
        </w:rPr>
        <w:t xml:space="preserve"> in LB-LB CA via switching scenario.</w:t>
      </w:r>
    </w:p>
    <w:p w14:paraId="4AA8EDA4" w14:textId="3D80BFB9" w:rsidR="00997CB1" w:rsidRPr="000C4262" w:rsidRDefault="000C4262" w:rsidP="006659C2">
      <w:pPr>
        <w:rPr>
          <w:b/>
          <w:bCs/>
        </w:rPr>
      </w:pPr>
      <w:r w:rsidRPr="007C6066">
        <w:rPr>
          <w:b/>
          <w:bCs/>
        </w:rPr>
        <w:t>Proposal 7: RAN4 extends all relevant measurement period</w:t>
      </w:r>
      <w:r>
        <w:rPr>
          <w:b/>
          <w:bCs/>
        </w:rPr>
        <w:t xml:space="preserve">s </w:t>
      </w:r>
      <w:r w:rsidRPr="007C6066">
        <w:rPr>
          <w:b/>
          <w:bCs/>
        </w:rPr>
        <w:t xml:space="preserve">of </w:t>
      </w:r>
      <w:proofErr w:type="spellStart"/>
      <w:r w:rsidRPr="007C6066">
        <w:rPr>
          <w:b/>
          <w:bCs/>
        </w:rPr>
        <w:t>PCell</w:t>
      </w:r>
      <w:proofErr w:type="spellEnd"/>
      <w:r w:rsidRPr="007C6066">
        <w:rPr>
          <w:b/>
          <w:bCs/>
        </w:rPr>
        <w:t xml:space="preserve"> to accommodate switching pattern in LB-LB CA via switching.</w:t>
      </w:r>
    </w:p>
    <w:p w14:paraId="75350C3E" w14:textId="5A588B0A" w:rsidR="009D1ADD" w:rsidRPr="00132682" w:rsidRDefault="009D1ADD" w:rsidP="009D1ADD">
      <w:pPr>
        <w:pStyle w:val="Heading1"/>
        <w:ind w:right="72"/>
        <w:rPr>
          <w:lang w:val="en-US"/>
        </w:rPr>
      </w:pPr>
      <w:r w:rsidRPr="00B01D97">
        <w:rPr>
          <w:lang w:val="en-US"/>
        </w:rPr>
        <w:t>References</w:t>
      </w:r>
    </w:p>
    <w:p w14:paraId="0F239366" w14:textId="77777777" w:rsidR="009D1ADD" w:rsidRDefault="009D1ADD" w:rsidP="009D1ADD">
      <w:pPr>
        <w:spacing w:after="120"/>
        <w:rPr>
          <w:noProof/>
          <w:sz w:val="24"/>
        </w:rPr>
      </w:pPr>
    </w:p>
    <w:p w14:paraId="4DF785A0" w14:textId="1A11FA9D" w:rsidR="009D1ADD" w:rsidRDefault="009D1ADD" w:rsidP="009D1ADD">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3CB7093D" w14:textId="58CFDB91" w:rsidR="009D1ADD" w:rsidRDefault="009D1ADD" w:rsidP="009D1ADD">
      <w:pPr>
        <w:spacing w:after="120"/>
        <w:ind w:left="1985" w:hanging="1985"/>
        <w:rPr>
          <w:noProof/>
          <w:sz w:val="24"/>
        </w:rPr>
      </w:pPr>
      <w:r>
        <w:rPr>
          <w:noProof/>
          <w:sz w:val="24"/>
        </w:rPr>
        <w:t xml:space="preserve">[2] RP-242532, </w:t>
      </w:r>
      <w:r w:rsidR="00973F0B">
        <w:rPr>
          <w:noProof/>
          <w:sz w:val="24"/>
        </w:rPr>
        <w:t>Motivation for a new work item on low band carrier aggregation via switching in Rel-19, 3GPP TSG RAN #106.</w:t>
      </w:r>
    </w:p>
    <w:p w14:paraId="37AD713D" w14:textId="1EAD9569" w:rsidR="005B330A" w:rsidRDefault="005B330A" w:rsidP="009D1ADD">
      <w:pPr>
        <w:spacing w:after="120"/>
        <w:ind w:left="1985" w:hanging="1985"/>
        <w:rPr>
          <w:noProof/>
          <w:sz w:val="24"/>
        </w:rPr>
      </w:pPr>
      <w:r>
        <w:rPr>
          <w:noProof/>
          <w:sz w:val="24"/>
        </w:rPr>
        <w:t>[3] R4-2502</w:t>
      </w:r>
      <w:r w:rsidR="006816C1">
        <w:rPr>
          <w:noProof/>
          <w:sz w:val="24"/>
        </w:rPr>
        <w:t xml:space="preserve">588, WF on RRM requirements for NR_LBCA_Sw, </w:t>
      </w:r>
      <w:r w:rsidR="00F83D47">
        <w:rPr>
          <w:noProof/>
          <w:sz w:val="24"/>
        </w:rPr>
        <w:t>3GPP TSG-RAN WG4 Meeting#114.</w:t>
      </w:r>
    </w:p>
    <w:p w14:paraId="1B1654F4" w14:textId="77777777" w:rsidR="009D1ADD" w:rsidRPr="004B3EFF" w:rsidRDefault="009D1ADD" w:rsidP="009D1ADD">
      <w:pPr>
        <w:spacing w:after="120"/>
        <w:ind w:left="1985" w:hanging="1985"/>
        <w:rPr>
          <w:noProof/>
          <w:sz w:val="24"/>
        </w:rPr>
      </w:pPr>
    </w:p>
    <w:p w14:paraId="6991E354" w14:textId="77777777" w:rsidR="002B04EA" w:rsidRDefault="002B04EA"/>
    <w:sectPr w:rsidR="002B04EA" w:rsidSect="009D1ADD">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7364A" w14:textId="77777777" w:rsidR="00AC5043" w:rsidRDefault="00AC5043">
      <w:pPr>
        <w:spacing w:after="0"/>
      </w:pPr>
      <w:r>
        <w:separator/>
      </w:r>
    </w:p>
  </w:endnote>
  <w:endnote w:type="continuationSeparator" w:id="0">
    <w:p w14:paraId="170542F8" w14:textId="77777777" w:rsidR="00AC5043" w:rsidRDefault="00AC5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0AC4E"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C3F21C1" w14:textId="77777777" w:rsidR="002B04EA" w:rsidRDefault="002B04EA">
    <w:pPr>
      <w:pStyle w:val="Footer"/>
    </w:pPr>
  </w:p>
  <w:p w14:paraId="6CFE8E80" w14:textId="77777777" w:rsidR="002B04EA" w:rsidRDefault="002B04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3724" w14:textId="77777777" w:rsidR="002B04EA" w:rsidRDefault="002B04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9EC1C40" w14:textId="77777777" w:rsidR="002B04EA" w:rsidRDefault="002B04EA">
    <w:pPr>
      <w:pStyle w:val="Footer"/>
      <w:ind w:right="360"/>
    </w:pPr>
  </w:p>
  <w:p w14:paraId="12047142" w14:textId="77777777" w:rsidR="002B04EA" w:rsidRDefault="002B0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B0D45" w14:textId="77777777" w:rsidR="00AC5043" w:rsidRDefault="00AC5043">
      <w:pPr>
        <w:spacing w:after="0"/>
      </w:pPr>
      <w:r>
        <w:separator/>
      </w:r>
    </w:p>
  </w:footnote>
  <w:footnote w:type="continuationSeparator" w:id="0">
    <w:p w14:paraId="643312AD" w14:textId="77777777" w:rsidR="00AC5043" w:rsidRDefault="00AC50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592FE7"/>
    <w:multiLevelType w:val="hybridMultilevel"/>
    <w:tmpl w:val="86E203A8"/>
    <w:lvl w:ilvl="0" w:tplc="FAAE896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5601DB"/>
    <w:multiLevelType w:val="hybridMultilevel"/>
    <w:tmpl w:val="03703F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3834553">
    <w:abstractNumId w:val="9"/>
  </w:num>
  <w:num w:numId="2" w16cid:durableId="958028139">
    <w:abstractNumId w:val="0"/>
  </w:num>
  <w:num w:numId="3" w16cid:durableId="979503743">
    <w:abstractNumId w:val="7"/>
  </w:num>
  <w:num w:numId="4" w16cid:durableId="478115465">
    <w:abstractNumId w:val="2"/>
  </w:num>
  <w:num w:numId="5" w16cid:durableId="598292994">
    <w:abstractNumId w:val="1"/>
  </w:num>
  <w:num w:numId="6" w16cid:durableId="433213163">
    <w:abstractNumId w:val="10"/>
  </w:num>
  <w:num w:numId="7" w16cid:durableId="550918356">
    <w:abstractNumId w:val="4"/>
  </w:num>
  <w:num w:numId="8" w16cid:durableId="1485010244">
    <w:abstractNumId w:val="3"/>
  </w:num>
  <w:num w:numId="9" w16cid:durableId="2075423947">
    <w:abstractNumId w:val="8"/>
  </w:num>
  <w:num w:numId="10" w16cid:durableId="2071413915">
    <w:abstractNumId w:val="5"/>
  </w:num>
  <w:num w:numId="11" w16cid:durableId="372774344">
    <w:abstractNumId w:val="11"/>
  </w:num>
  <w:num w:numId="12" w16cid:durableId="9574885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DD"/>
    <w:rsid w:val="00001D7B"/>
    <w:rsid w:val="00054B33"/>
    <w:rsid w:val="00064177"/>
    <w:rsid w:val="00071472"/>
    <w:rsid w:val="00072A34"/>
    <w:rsid w:val="00096B34"/>
    <w:rsid w:val="000C4262"/>
    <w:rsid w:val="000C4761"/>
    <w:rsid w:val="001116C1"/>
    <w:rsid w:val="00126C20"/>
    <w:rsid w:val="001442F2"/>
    <w:rsid w:val="001622AF"/>
    <w:rsid w:val="001828A3"/>
    <w:rsid w:val="001924FB"/>
    <w:rsid w:val="00194463"/>
    <w:rsid w:val="001A64AB"/>
    <w:rsid w:val="001C4E4E"/>
    <w:rsid w:val="001E5E10"/>
    <w:rsid w:val="001F50BD"/>
    <w:rsid w:val="00202CE3"/>
    <w:rsid w:val="002141E9"/>
    <w:rsid w:val="002156F6"/>
    <w:rsid w:val="00230722"/>
    <w:rsid w:val="0025358B"/>
    <w:rsid w:val="00277DF7"/>
    <w:rsid w:val="002A1599"/>
    <w:rsid w:val="002B04EA"/>
    <w:rsid w:val="002B45F3"/>
    <w:rsid w:val="002C258C"/>
    <w:rsid w:val="00304518"/>
    <w:rsid w:val="003258E0"/>
    <w:rsid w:val="003407E6"/>
    <w:rsid w:val="00350C3F"/>
    <w:rsid w:val="00353C5D"/>
    <w:rsid w:val="003552E1"/>
    <w:rsid w:val="00361EE3"/>
    <w:rsid w:val="00371A84"/>
    <w:rsid w:val="00386B61"/>
    <w:rsid w:val="00394961"/>
    <w:rsid w:val="003A41BB"/>
    <w:rsid w:val="003A522B"/>
    <w:rsid w:val="003A6898"/>
    <w:rsid w:val="003C633A"/>
    <w:rsid w:val="003C6443"/>
    <w:rsid w:val="003D1F8F"/>
    <w:rsid w:val="003D6B36"/>
    <w:rsid w:val="003E1CC3"/>
    <w:rsid w:val="003E2219"/>
    <w:rsid w:val="003F5D81"/>
    <w:rsid w:val="0041376D"/>
    <w:rsid w:val="00417B54"/>
    <w:rsid w:val="0042082E"/>
    <w:rsid w:val="00422B91"/>
    <w:rsid w:val="00422C3F"/>
    <w:rsid w:val="00424494"/>
    <w:rsid w:val="0043448E"/>
    <w:rsid w:val="00445D4E"/>
    <w:rsid w:val="004469FE"/>
    <w:rsid w:val="0045052D"/>
    <w:rsid w:val="00483325"/>
    <w:rsid w:val="00487D46"/>
    <w:rsid w:val="004A1BB5"/>
    <w:rsid w:val="004A5708"/>
    <w:rsid w:val="004B32E5"/>
    <w:rsid w:val="004B380D"/>
    <w:rsid w:val="004C0A8C"/>
    <w:rsid w:val="004D6066"/>
    <w:rsid w:val="004E247B"/>
    <w:rsid w:val="005010AC"/>
    <w:rsid w:val="005339D7"/>
    <w:rsid w:val="00541324"/>
    <w:rsid w:val="00555EDC"/>
    <w:rsid w:val="00565281"/>
    <w:rsid w:val="00585138"/>
    <w:rsid w:val="00591D39"/>
    <w:rsid w:val="005B330A"/>
    <w:rsid w:val="005C19A0"/>
    <w:rsid w:val="005C51AD"/>
    <w:rsid w:val="005D1C72"/>
    <w:rsid w:val="005D4F8E"/>
    <w:rsid w:val="005D7CFD"/>
    <w:rsid w:val="005E288D"/>
    <w:rsid w:val="005F7C02"/>
    <w:rsid w:val="00645D98"/>
    <w:rsid w:val="00655DD7"/>
    <w:rsid w:val="006659C2"/>
    <w:rsid w:val="00671C95"/>
    <w:rsid w:val="006816C1"/>
    <w:rsid w:val="00687997"/>
    <w:rsid w:val="006B25FB"/>
    <w:rsid w:val="006E60E6"/>
    <w:rsid w:val="006F3AD5"/>
    <w:rsid w:val="006F3CE9"/>
    <w:rsid w:val="00712D31"/>
    <w:rsid w:val="00713E6F"/>
    <w:rsid w:val="00715018"/>
    <w:rsid w:val="00763323"/>
    <w:rsid w:val="00772712"/>
    <w:rsid w:val="00773EA4"/>
    <w:rsid w:val="00782DF9"/>
    <w:rsid w:val="00794DCB"/>
    <w:rsid w:val="007C13DA"/>
    <w:rsid w:val="007C6066"/>
    <w:rsid w:val="007D70C3"/>
    <w:rsid w:val="007D7243"/>
    <w:rsid w:val="00812FD3"/>
    <w:rsid w:val="00824AB6"/>
    <w:rsid w:val="00853AEA"/>
    <w:rsid w:val="0086110B"/>
    <w:rsid w:val="00887EB2"/>
    <w:rsid w:val="008A7685"/>
    <w:rsid w:val="008F6390"/>
    <w:rsid w:val="009052EB"/>
    <w:rsid w:val="00913C37"/>
    <w:rsid w:val="009148F3"/>
    <w:rsid w:val="0092225D"/>
    <w:rsid w:val="00942994"/>
    <w:rsid w:val="00965F37"/>
    <w:rsid w:val="0096710F"/>
    <w:rsid w:val="009727D3"/>
    <w:rsid w:val="00973F0B"/>
    <w:rsid w:val="0097520C"/>
    <w:rsid w:val="00997CB1"/>
    <w:rsid w:val="009A733B"/>
    <w:rsid w:val="009B279D"/>
    <w:rsid w:val="009D1ADD"/>
    <w:rsid w:val="009D1FA7"/>
    <w:rsid w:val="009F5E1B"/>
    <w:rsid w:val="00A02B1D"/>
    <w:rsid w:val="00A41A62"/>
    <w:rsid w:val="00A607F3"/>
    <w:rsid w:val="00A7227A"/>
    <w:rsid w:val="00AA1DAB"/>
    <w:rsid w:val="00AA4033"/>
    <w:rsid w:val="00AC3804"/>
    <w:rsid w:val="00AC5043"/>
    <w:rsid w:val="00AC69C6"/>
    <w:rsid w:val="00AC6CF5"/>
    <w:rsid w:val="00AE0CAF"/>
    <w:rsid w:val="00AF0638"/>
    <w:rsid w:val="00B530B8"/>
    <w:rsid w:val="00B62369"/>
    <w:rsid w:val="00B80EE9"/>
    <w:rsid w:val="00B91ED5"/>
    <w:rsid w:val="00B96A5D"/>
    <w:rsid w:val="00BA0033"/>
    <w:rsid w:val="00BA1E8C"/>
    <w:rsid w:val="00BA3095"/>
    <w:rsid w:val="00BC3CC7"/>
    <w:rsid w:val="00BD5BCC"/>
    <w:rsid w:val="00BE5696"/>
    <w:rsid w:val="00BF3887"/>
    <w:rsid w:val="00BF7612"/>
    <w:rsid w:val="00C36FF8"/>
    <w:rsid w:val="00C37838"/>
    <w:rsid w:val="00C60AD9"/>
    <w:rsid w:val="00C632D3"/>
    <w:rsid w:val="00C9107D"/>
    <w:rsid w:val="00CB06E6"/>
    <w:rsid w:val="00CE0B5C"/>
    <w:rsid w:val="00CE409D"/>
    <w:rsid w:val="00D330F7"/>
    <w:rsid w:val="00D5345F"/>
    <w:rsid w:val="00DB0792"/>
    <w:rsid w:val="00DB2C2A"/>
    <w:rsid w:val="00DC5E9B"/>
    <w:rsid w:val="00DD780C"/>
    <w:rsid w:val="00E01054"/>
    <w:rsid w:val="00E041A6"/>
    <w:rsid w:val="00E05E3A"/>
    <w:rsid w:val="00E11F0F"/>
    <w:rsid w:val="00E46776"/>
    <w:rsid w:val="00E542B7"/>
    <w:rsid w:val="00E56116"/>
    <w:rsid w:val="00E63E1E"/>
    <w:rsid w:val="00E83316"/>
    <w:rsid w:val="00E83A06"/>
    <w:rsid w:val="00EA1D19"/>
    <w:rsid w:val="00EA56DC"/>
    <w:rsid w:val="00F21707"/>
    <w:rsid w:val="00F5024E"/>
    <w:rsid w:val="00F561A7"/>
    <w:rsid w:val="00F616DA"/>
    <w:rsid w:val="00F83D47"/>
    <w:rsid w:val="00FB29D8"/>
    <w:rsid w:val="00FB41B1"/>
    <w:rsid w:val="00FC4FE6"/>
    <w:rsid w:val="00FE5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B7"/>
  <w15:chartTrackingRefBased/>
  <w15:docId w15:val="{9BFCA698-C124-4C83-A543-2D62A3B6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A62"/>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9D1A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D1A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D1A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D1A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D1A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D1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1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1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1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1A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D1A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1A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1A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1A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1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1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1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1ADD"/>
    <w:rPr>
      <w:rFonts w:eastAsiaTheme="majorEastAsia" w:cstheme="majorBidi"/>
      <w:color w:val="272727" w:themeColor="text1" w:themeTint="D8"/>
    </w:rPr>
  </w:style>
  <w:style w:type="paragraph" w:styleId="Title">
    <w:name w:val="Title"/>
    <w:basedOn w:val="Normal"/>
    <w:next w:val="Normal"/>
    <w:link w:val="TitleChar"/>
    <w:uiPriority w:val="10"/>
    <w:qFormat/>
    <w:rsid w:val="009D1A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1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1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1ADD"/>
    <w:pPr>
      <w:spacing w:before="160"/>
      <w:jc w:val="center"/>
    </w:pPr>
    <w:rPr>
      <w:i/>
      <w:iCs/>
      <w:color w:val="404040" w:themeColor="text1" w:themeTint="BF"/>
    </w:rPr>
  </w:style>
  <w:style w:type="character" w:customStyle="1" w:styleId="QuoteChar">
    <w:name w:val="Quote Char"/>
    <w:basedOn w:val="DefaultParagraphFont"/>
    <w:link w:val="Quote"/>
    <w:uiPriority w:val="29"/>
    <w:rsid w:val="009D1AD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D1ADD"/>
    <w:pPr>
      <w:ind w:left="720"/>
      <w:contextualSpacing/>
    </w:pPr>
  </w:style>
  <w:style w:type="character" w:styleId="IntenseEmphasis">
    <w:name w:val="Intense Emphasis"/>
    <w:basedOn w:val="DefaultParagraphFont"/>
    <w:uiPriority w:val="21"/>
    <w:qFormat/>
    <w:rsid w:val="009D1ADD"/>
    <w:rPr>
      <w:i/>
      <w:iCs/>
      <w:color w:val="2F5496" w:themeColor="accent1" w:themeShade="BF"/>
    </w:rPr>
  </w:style>
  <w:style w:type="paragraph" w:styleId="IntenseQuote">
    <w:name w:val="Intense Quote"/>
    <w:basedOn w:val="Normal"/>
    <w:next w:val="Normal"/>
    <w:link w:val="IntenseQuoteChar"/>
    <w:uiPriority w:val="30"/>
    <w:qFormat/>
    <w:rsid w:val="009D1A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D1ADD"/>
    <w:rPr>
      <w:i/>
      <w:iCs/>
      <w:color w:val="2F5496" w:themeColor="accent1" w:themeShade="BF"/>
    </w:rPr>
  </w:style>
  <w:style w:type="character" w:styleId="IntenseReference">
    <w:name w:val="Intense Reference"/>
    <w:basedOn w:val="DefaultParagraphFont"/>
    <w:uiPriority w:val="32"/>
    <w:qFormat/>
    <w:rsid w:val="009D1AD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D1ADD"/>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ADD"/>
    <w:rPr>
      <w:rFonts w:ascii="Arial" w:eastAsiaTheme="minorEastAsia" w:hAnsi="Arial" w:cs="Times New Roman"/>
      <w:b/>
      <w:noProof/>
      <w:sz w:val="18"/>
      <w:szCs w:val="20"/>
      <w:lang w:eastAsia="ko-KR"/>
    </w:rPr>
  </w:style>
  <w:style w:type="paragraph" w:styleId="Footer">
    <w:name w:val="footer"/>
    <w:basedOn w:val="Header"/>
    <w:link w:val="FooterChar"/>
    <w:uiPriority w:val="99"/>
    <w:rsid w:val="009D1ADD"/>
    <w:pPr>
      <w:jc w:val="center"/>
    </w:pPr>
    <w:rPr>
      <w:i/>
    </w:rPr>
  </w:style>
  <w:style w:type="character" w:customStyle="1" w:styleId="FooterChar">
    <w:name w:val="Footer Char"/>
    <w:basedOn w:val="DefaultParagraphFont"/>
    <w:link w:val="Footer"/>
    <w:uiPriority w:val="99"/>
    <w:rsid w:val="009D1ADD"/>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9D1ADD"/>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qFormat/>
    <w:rsid w:val="009D1AD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D1ADD"/>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D1ADD"/>
  </w:style>
  <w:style w:type="character" w:styleId="PageNumber">
    <w:name w:val="page number"/>
    <w:basedOn w:val="DefaultParagraphFont"/>
    <w:rsid w:val="009D1ADD"/>
  </w:style>
  <w:style w:type="paragraph" w:customStyle="1" w:styleId="B1">
    <w:name w:val="B1"/>
    <w:basedOn w:val="List"/>
    <w:link w:val="B1Char"/>
    <w:qFormat/>
    <w:rsid w:val="00F616DA"/>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rsid w:val="00F616DA"/>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F616DA"/>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F616DA"/>
    <w:pPr>
      <w:ind w:left="360" w:hanging="360"/>
      <w:contextualSpacing/>
    </w:pPr>
  </w:style>
  <w:style w:type="paragraph" w:styleId="List2">
    <w:name w:val="List 2"/>
    <w:basedOn w:val="Normal"/>
    <w:uiPriority w:val="99"/>
    <w:semiHidden/>
    <w:unhideWhenUsed/>
    <w:rsid w:val="00F616D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202</TotalTime>
  <Pages>8</Pages>
  <Words>2627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177</cp:revision>
  <dcterms:created xsi:type="dcterms:W3CDTF">2025-03-28T19:06:00Z</dcterms:created>
  <dcterms:modified xsi:type="dcterms:W3CDTF">2025-03-28T23:17:00Z</dcterms:modified>
</cp:coreProperties>
</file>